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w:t>
      </w:r>
    </w:p>
    <w:p>
      <w:pPr>
        <w:spacing w:line="360" w:lineRule="auto"/>
        <w:ind w:firstLine="640"/>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b/>
          <w:bCs/>
          <w:sz w:val="36"/>
          <w:szCs w:val="36"/>
          <w:lang w:val="en-US" w:eastAsia="zh-CN"/>
        </w:rPr>
        <w:t>《苏州</w:t>
      </w:r>
      <w:r>
        <w:rPr>
          <w:rFonts w:hint="eastAsia" w:ascii="仿宋_GB2312" w:hAnsi="仿宋_GB2312" w:eastAsia="仿宋_GB2312" w:cs="仿宋_GB2312"/>
          <w:b/>
          <w:bCs/>
          <w:sz w:val="36"/>
          <w:szCs w:val="36"/>
        </w:rPr>
        <w:t>市属国资系统首届</w:t>
      </w:r>
      <w:r>
        <w:rPr>
          <w:rFonts w:hint="eastAsia" w:ascii="仿宋_GB2312" w:hAnsi="仿宋_GB2312" w:eastAsia="仿宋_GB2312" w:cs="仿宋_GB2312"/>
          <w:b/>
          <w:bCs/>
          <w:sz w:val="36"/>
          <w:szCs w:val="36"/>
          <w:lang w:val="en-US" w:eastAsia="zh-CN"/>
        </w:rPr>
        <w:t>安全技能</w:t>
      </w:r>
      <w:r>
        <w:rPr>
          <w:rFonts w:hint="eastAsia" w:ascii="仿宋_GB2312" w:hAnsi="仿宋_GB2312" w:eastAsia="仿宋_GB2312" w:cs="仿宋_GB2312"/>
          <w:b/>
          <w:bCs/>
          <w:sz w:val="36"/>
          <w:szCs w:val="36"/>
        </w:rPr>
        <w:t>比武方案</w:t>
      </w:r>
      <w:r>
        <w:rPr>
          <w:rFonts w:hint="eastAsia" w:ascii="仿宋_GB2312" w:hAnsi="仿宋_GB2312" w:eastAsia="仿宋_GB2312" w:cs="仿宋_GB2312"/>
          <w:b/>
          <w:bCs/>
          <w:sz w:val="36"/>
          <w:szCs w:val="36"/>
          <w:lang w:eastAsia="zh-CN"/>
        </w:rPr>
        <w:t>》</w:t>
      </w:r>
      <w:bookmarkEnd w:id="0"/>
    </w:p>
    <w:p>
      <w:pPr>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为强化落实企业安全生产主体责任，进一步推动市属国企消防安全“四个能力”建设，不断提升企业</w:t>
      </w:r>
      <w:r>
        <w:rPr>
          <w:rFonts w:hint="eastAsia" w:ascii="仿宋_GB2312" w:hAnsi="仿宋_GB2312" w:eastAsia="仿宋_GB2312" w:cs="仿宋_GB2312"/>
          <w:sz w:val="32"/>
          <w:szCs w:val="32"/>
          <w:lang w:val="en-US" w:eastAsia="zh-CN"/>
        </w:rPr>
        <w:t>基层</w:t>
      </w:r>
      <w:r>
        <w:rPr>
          <w:rFonts w:hint="eastAsia" w:ascii="仿宋_GB2312" w:hAnsi="仿宋_GB2312" w:eastAsia="仿宋_GB2312" w:cs="仿宋_GB2312"/>
          <w:sz w:val="32"/>
          <w:szCs w:val="32"/>
        </w:rPr>
        <w:t>一线员工</w:t>
      </w:r>
      <w:r>
        <w:rPr>
          <w:rFonts w:hint="eastAsia" w:ascii="仿宋_GB2312" w:hAnsi="仿宋_GB2312" w:eastAsia="仿宋_GB2312" w:cs="仿宋_GB2312"/>
          <w:sz w:val="32"/>
          <w:szCs w:val="32"/>
          <w:lang w:val="en-US" w:eastAsia="zh-CN"/>
        </w:rPr>
        <w:t>安全</w:t>
      </w:r>
      <w:r>
        <w:rPr>
          <w:rFonts w:hint="eastAsia" w:ascii="仿宋_GB2312" w:hAnsi="仿宋_GB2312" w:eastAsia="仿宋_GB2312" w:cs="仿宋_GB2312"/>
          <w:sz w:val="32"/>
          <w:szCs w:val="32"/>
        </w:rPr>
        <w:t>应急处置能力和水平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经研究决定，举办</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创佳绩 庆盛会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为主题的</w:t>
      </w:r>
      <w:r>
        <w:rPr>
          <w:rFonts w:hint="eastAsia" w:ascii="仿宋_GB2312" w:hAnsi="仿宋_GB2312" w:eastAsia="仿宋_GB2312" w:cs="仿宋_GB2312"/>
          <w:sz w:val="32"/>
          <w:szCs w:val="32"/>
        </w:rPr>
        <w:t>市属国资系统</w:t>
      </w:r>
      <w:r>
        <w:rPr>
          <w:rFonts w:hint="eastAsia" w:ascii="仿宋_GB2312" w:hAnsi="仿宋_GB2312" w:eastAsia="仿宋_GB2312" w:cs="仿宋_GB2312"/>
          <w:sz w:val="32"/>
          <w:szCs w:val="32"/>
          <w:lang w:val="en-US" w:eastAsia="zh-CN"/>
        </w:rPr>
        <w:t>首届安全技能</w:t>
      </w:r>
      <w:r>
        <w:rPr>
          <w:rFonts w:hint="eastAsia" w:ascii="仿宋_GB2312" w:hAnsi="仿宋_GB2312" w:eastAsia="仿宋_GB2312" w:cs="仿宋_GB2312"/>
          <w:sz w:val="32"/>
          <w:szCs w:val="32"/>
        </w:rPr>
        <w:t>比武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具体活动方案如下：</w:t>
      </w:r>
    </w:p>
    <w:p>
      <w:pPr>
        <w:spacing w:line="360" w:lineRule="auto"/>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一、时间</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初定</w:t>
      </w:r>
      <w:r>
        <w:rPr>
          <w:rFonts w:hint="eastAsia" w:ascii="仿宋_GB2312" w:hAnsi="仿宋_GB2312" w:eastAsia="仿宋_GB2312" w:cs="仿宋_GB2312"/>
          <w:sz w:val="32"/>
          <w:szCs w:val="32"/>
        </w:rPr>
        <w:t>2022年10月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日下午（</w:t>
      </w:r>
      <w:r>
        <w:rPr>
          <w:rFonts w:hint="eastAsia" w:ascii="仿宋_GB2312" w:hAnsi="仿宋_GB2312" w:eastAsia="仿宋_GB2312" w:cs="仿宋_GB2312"/>
          <w:sz w:val="32"/>
          <w:szCs w:val="32"/>
          <w:lang w:val="en-US" w:eastAsia="zh-CN"/>
        </w:rPr>
        <w:t>具体时间另行通知</w:t>
      </w:r>
      <w:r>
        <w:rPr>
          <w:rFonts w:hint="eastAsia" w:ascii="仿宋_GB2312" w:hAnsi="仿宋_GB2312" w:eastAsia="仿宋_GB2312" w:cs="仿宋_GB2312"/>
          <w:sz w:val="32"/>
          <w:szCs w:val="32"/>
        </w:rPr>
        <w:t>）</w:t>
      </w:r>
    </w:p>
    <w:p>
      <w:pPr>
        <w:spacing w:line="572"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二、地点</w:t>
      </w:r>
    </w:p>
    <w:p>
      <w:pPr>
        <w:spacing w:line="572"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待定</w:t>
      </w:r>
    </w:p>
    <w:p>
      <w:pPr>
        <w:spacing w:line="572"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参赛队伍</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11家市属国企和市国资委机关共组成12个代表队。每个参赛队由6人组成，其中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领队1人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由分管领导担任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，参赛队员5人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5名参赛队员中，男队员4人，</w:t>
      </w:r>
      <w:r>
        <w:rPr>
          <w:rFonts w:hint="eastAsia" w:ascii="仿宋_GB2312" w:hAnsi="仿宋_GB2312" w:eastAsia="仿宋_GB2312" w:cs="仿宋_GB2312"/>
          <w:sz w:val="32"/>
          <w:szCs w:val="32"/>
        </w:rPr>
        <w:t>女队员1</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。（所有</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参赛</w:t>
      </w:r>
      <w:r>
        <w:rPr>
          <w:rFonts w:hint="eastAsia" w:ascii="仿宋_GB2312" w:hAnsi="仿宋_GB2312" w:eastAsia="仿宋_GB2312" w:cs="仿宋_GB2312"/>
          <w:sz w:val="32"/>
          <w:szCs w:val="32"/>
          <w:lang w:val="en-US" w:eastAsia="zh-CN"/>
        </w:rPr>
        <w:t>队员</w:t>
      </w:r>
      <w:r>
        <w:rPr>
          <w:rFonts w:hint="eastAsia" w:ascii="仿宋_GB2312" w:hAnsi="仿宋_GB2312" w:eastAsia="仿宋_GB2312" w:cs="仿宋_GB2312"/>
          <w:sz w:val="32"/>
          <w:szCs w:val="32"/>
        </w:rPr>
        <w:t>均应是</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内部正式员工，不得安排服务外包人员和物业聘用人员参加）。为了响应全员参与</w:t>
      </w:r>
      <w:r>
        <w:rPr>
          <w:rFonts w:hint="eastAsia" w:ascii="仿宋_GB2312" w:hAnsi="仿宋_GB2312" w:eastAsia="仿宋_GB2312" w:cs="仿宋_GB2312"/>
          <w:sz w:val="32"/>
          <w:szCs w:val="32"/>
          <w:lang w:val="en-US" w:eastAsia="zh-CN"/>
        </w:rPr>
        <w:t>安全生产工作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参赛队员尽可能覆盖下属重点子</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四、项目设置</w:t>
      </w:r>
    </w:p>
    <w:p>
      <w:pPr>
        <w:spacing w:line="572" w:lineRule="exact"/>
        <w:ind w:firstLine="640" w:firstLineChars="200"/>
        <w:rPr>
          <w:rFonts w:hint="default" w:ascii="仿宋" w:hAnsi="仿宋" w:eastAsia="仿宋"/>
          <w:b w:val="0"/>
          <w:bCs w:val="0"/>
          <w:color w:val="auto"/>
          <w:sz w:val="32"/>
          <w:szCs w:val="32"/>
          <w:lang w:val="en-US" w:eastAsia="zh-CN"/>
        </w:rPr>
      </w:pPr>
      <w:r>
        <w:rPr>
          <w:rFonts w:hint="eastAsia" w:ascii="仿宋_GB2312" w:hAnsi="仿宋_GB2312" w:eastAsia="仿宋_GB2312" w:cs="仿宋_GB2312"/>
          <w:sz w:val="32"/>
          <w:szCs w:val="32"/>
        </w:rPr>
        <w:t>本次比武竞赛共设置4个比赛项目，1个考查科目。</w:t>
      </w:r>
      <w:r>
        <w:rPr>
          <w:rFonts w:hint="eastAsia" w:ascii="仿宋_GB2312" w:hAnsi="仿宋_GB2312" w:eastAsia="仿宋_GB2312" w:cs="仿宋_GB2312"/>
          <w:color w:val="auto"/>
          <w:sz w:val="32"/>
          <w:szCs w:val="32"/>
        </w:rPr>
        <w:t>其中，第1-3项，各参赛队每人只能参加1项比赛，参赛队员不得重复参赛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第4-5项，可以从5名队员中选派选手参加。</w:t>
      </w:r>
      <w:r>
        <w:rPr>
          <w:rFonts w:hint="eastAsia" w:ascii="仿宋_GB2312" w:hAnsi="仿宋_GB2312" w:eastAsia="仿宋_GB2312" w:cs="仿宋_GB2312"/>
          <w:b w:val="0"/>
          <w:bCs w:val="0"/>
          <w:color w:val="auto"/>
          <w:sz w:val="32"/>
          <w:szCs w:val="32"/>
          <w:lang w:val="en-US" w:eastAsia="zh-CN"/>
        </w:rPr>
        <w:t>除</w:t>
      </w:r>
      <w:r>
        <w:rPr>
          <w:rFonts w:hint="eastAsia" w:ascii="仿宋_GB2312" w:hAnsi="仿宋_GB2312" w:eastAsia="仿宋_GB2312" w:cs="仿宋_GB2312"/>
          <w:b w:val="0"/>
          <w:bCs w:val="0"/>
          <w:color w:val="auto"/>
          <w:sz w:val="32"/>
          <w:szCs w:val="32"/>
        </w:rPr>
        <w:t>灭火油盘</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救援担架、分水器由指定单位提供外，各参赛队所用器材装备全部由各单位自己负责准备齐全，并确保统一。</w:t>
      </w:r>
    </w:p>
    <w:p>
      <w:pPr>
        <w:spacing w:line="572" w:lineRule="exact"/>
        <w:ind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1．原地着消防战斗服（拟采用藏青色战斗服、排插式消防安全带）</w:t>
      </w:r>
    </w:p>
    <w:p>
      <w:pPr>
        <w:spacing w:line="572"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各参赛队选派2名队员参加，参赛选手按照规范在原地穿着消防战斗服，穿着结束喊“好”，结束比赛。根据各参赛选手穿着的动作顺序、正确度、流畅度、安全度、</w:t>
      </w:r>
      <w:r>
        <w:rPr>
          <w:rFonts w:hint="eastAsia" w:ascii="仿宋_GB2312" w:hAnsi="仿宋_GB2312" w:eastAsia="仿宋_GB2312" w:cs="仿宋_GB2312"/>
          <w:color w:val="auto"/>
          <w:sz w:val="32"/>
          <w:szCs w:val="32"/>
          <w:lang w:val="en-US" w:eastAsia="zh-CN"/>
        </w:rPr>
        <w:t>整齐度</w:t>
      </w:r>
      <w:r>
        <w:rPr>
          <w:rFonts w:hint="eastAsia" w:ascii="仿宋_GB2312" w:hAnsi="仿宋_GB2312" w:eastAsia="仿宋_GB2312" w:cs="仿宋_GB2312"/>
          <w:color w:val="auto"/>
          <w:sz w:val="32"/>
          <w:szCs w:val="32"/>
        </w:rPr>
        <w:t>及</w:t>
      </w:r>
      <w:r>
        <w:rPr>
          <w:rFonts w:hint="eastAsia" w:ascii="仿宋_GB2312" w:hAnsi="仿宋_GB2312" w:eastAsia="仿宋_GB2312" w:cs="仿宋_GB2312"/>
          <w:color w:val="auto"/>
          <w:sz w:val="32"/>
          <w:szCs w:val="32"/>
          <w:lang w:val="en-US" w:eastAsia="zh-CN"/>
        </w:rPr>
        <w:t>所</w:t>
      </w:r>
      <w:r>
        <w:rPr>
          <w:rFonts w:hint="eastAsia" w:ascii="仿宋_GB2312" w:hAnsi="仿宋_GB2312" w:eastAsia="仿宋_GB2312" w:cs="仿宋_GB2312"/>
          <w:color w:val="auto"/>
          <w:sz w:val="32"/>
          <w:szCs w:val="32"/>
        </w:rPr>
        <w:t>用</w:t>
      </w:r>
      <w:r>
        <w:rPr>
          <w:rFonts w:hint="eastAsia" w:ascii="仿宋_GB2312" w:hAnsi="仿宋_GB2312" w:eastAsia="仿宋_GB2312" w:cs="仿宋_GB2312"/>
          <w:color w:val="auto"/>
          <w:sz w:val="32"/>
          <w:szCs w:val="32"/>
          <w:lang w:val="en-US" w:eastAsia="zh-CN"/>
        </w:rPr>
        <w:t>时间</w:t>
      </w:r>
      <w:r>
        <w:rPr>
          <w:rFonts w:hint="eastAsia" w:ascii="仿宋_GB2312" w:hAnsi="仿宋_GB2312" w:eastAsia="仿宋_GB2312" w:cs="仿宋_GB2312"/>
          <w:color w:val="auto"/>
          <w:sz w:val="32"/>
          <w:szCs w:val="32"/>
        </w:rPr>
        <w:t>，得出个人成绩和名次。每队2名队员的综合成绩，计入该队的团体总成绩。</w:t>
      </w:r>
    </w:p>
    <w:p>
      <w:pPr>
        <w:spacing w:line="572" w:lineRule="exact"/>
        <w:ind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2．着战斗服操作3KG干粉灭火器灭油盘火</w:t>
      </w:r>
    </w:p>
    <w:p>
      <w:pPr>
        <w:spacing w:line="572"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各参赛队选取1名队员参加。各参赛队员从起点线出发，跑到器材放置线</w:t>
      </w:r>
      <w:r>
        <w:rPr>
          <w:rFonts w:hint="eastAsia" w:ascii="仿宋_GB2312" w:hAnsi="仿宋_GB2312" w:eastAsia="仿宋_GB2312" w:cs="仿宋_GB2312"/>
          <w:color w:val="auto"/>
          <w:sz w:val="32"/>
          <w:szCs w:val="32"/>
          <w:lang w:val="en-US" w:eastAsia="zh-CN"/>
        </w:rPr>
        <w:t>处</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val="en-US" w:eastAsia="zh-CN"/>
        </w:rPr>
        <w:t>原地</w:t>
      </w:r>
      <w:r>
        <w:rPr>
          <w:rFonts w:hint="eastAsia" w:ascii="仿宋_GB2312" w:hAnsi="仿宋_GB2312" w:eastAsia="仿宋_GB2312" w:cs="仿宋_GB2312"/>
          <w:color w:val="auto"/>
          <w:sz w:val="32"/>
          <w:szCs w:val="32"/>
        </w:rPr>
        <w:t>着消防战斗服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规范要求穿</w:t>
      </w:r>
      <w:r>
        <w:rPr>
          <w:rFonts w:hint="eastAsia" w:ascii="仿宋_GB2312" w:hAnsi="仿宋_GB2312" w:eastAsia="仿宋_GB2312" w:cs="仿宋_GB2312"/>
          <w:color w:val="auto"/>
          <w:sz w:val="32"/>
          <w:szCs w:val="32"/>
          <w:lang w:val="en-US" w:eastAsia="zh-CN"/>
        </w:rPr>
        <w:t>着战斗服</w:t>
      </w:r>
      <w:r>
        <w:rPr>
          <w:rFonts w:hint="eastAsia" w:ascii="仿宋_GB2312" w:hAnsi="仿宋_GB2312" w:eastAsia="仿宋_GB2312" w:cs="仿宋_GB2312"/>
          <w:color w:val="auto"/>
          <w:sz w:val="32"/>
          <w:szCs w:val="32"/>
        </w:rPr>
        <w:t>，然后拿起干粉灭火器跑至着火点</w:t>
      </w:r>
      <w:r>
        <w:rPr>
          <w:rFonts w:hint="eastAsia" w:ascii="仿宋_GB2312" w:hAnsi="仿宋_GB2312" w:eastAsia="仿宋_GB2312" w:cs="仿宋_GB2312"/>
          <w:color w:val="auto"/>
          <w:sz w:val="32"/>
          <w:szCs w:val="32"/>
          <w:lang w:val="en-US" w:eastAsia="zh-CN"/>
        </w:rPr>
        <w:t>处进行</w:t>
      </w:r>
      <w:r>
        <w:rPr>
          <w:rFonts w:hint="eastAsia" w:ascii="仿宋_GB2312" w:hAnsi="仿宋_GB2312" w:eastAsia="仿宋_GB2312" w:cs="仿宋_GB2312"/>
          <w:color w:val="auto"/>
          <w:sz w:val="32"/>
          <w:szCs w:val="32"/>
        </w:rPr>
        <w:t>灭火，操作完毕后携带灭火器冲出终点线喊“好”结束比赛。根据消防战斗服穿着程序、正确度</w:t>
      </w:r>
      <w:r>
        <w:rPr>
          <w:rFonts w:hint="eastAsia" w:ascii="仿宋_GB2312" w:hAnsi="仿宋_GB2312" w:eastAsia="仿宋_GB2312" w:cs="仿宋_GB2312"/>
          <w:color w:val="auto"/>
          <w:sz w:val="32"/>
          <w:szCs w:val="32"/>
          <w:lang w:val="en-US" w:eastAsia="zh-CN"/>
        </w:rPr>
        <w:t>和整齐度</w:t>
      </w:r>
      <w:r>
        <w:rPr>
          <w:rFonts w:hint="eastAsia" w:ascii="仿宋_GB2312" w:hAnsi="仿宋_GB2312" w:eastAsia="仿宋_GB2312" w:cs="仿宋_GB2312"/>
          <w:color w:val="auto"/>
          <w:sz w:val="32"/>
          <w:szCs w:val="32"/>
        </w:rPr>
        <w:t>，灭火器操作程序，灭火位置选择，灭火任务完成情况，以及</w:t>
      </w:r>
      <w:r>
        <w:rPr>
          <w:rFonts w:hint="eastAsia" w:ascii="仿宋_GB2312" w:hAnsi="仿宋_GB2312" w:eastAsia="仿宋_GB2312" w:cs="仿宋_GB2312"/>
          <w:color w:val="auto"/>
          <w:sz w:val="32"/>
          <w:szCs w:val="32"/>
          <w:lang w:val="en-US" w:eastAsia="zh-CN"/>
        </w:rPr>
        <w:t>所用</w:t>
      </w:r>
      <w:r>
        <w:rPr>
          <w:rFonts w:hint="eastAsia" w:ascii="仿宋_GB2312" w:hAnsi="仿宋_GB2312" w:eastAsia="仿宋_GB2312" w:cs="仿宋_GB2312"/>
          <w:color w:val="auto"/>
          <w:sz w:val="32"/>
          <w:szCs w:val="32"/>
        </w:rPr>
        <w:t>时间等，得出个人成绩和名次。</w:t>
      </w:r>
    </w:p>
    <w:p>
      <w:pPr>
        <w:spacing w:line="572" w:lineRule="exact"/>
        <w:ind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3．2人2盘水带连接出水操</w:t>
      </w:r>
    </w:p>
    <w:p>
      <w:pPr>
        <w:spacing w:line="572"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各参赛队选派2名队员参加（其中1名必须为女性）。各参赛队员</w:t>
      </w:r>
      <w:r>
        <w:rPr>
          <w:rFonts w:hint="eastAsia" w:ascii="仿宋_GB2312" w:hAnsi="仿宋_GB2312" w:eastAsia="仿宋_GB2312" w:cs="仿宋_GB2312"/>
          <w:color w:val="auto"/>
          <w:sz w:val="32"/>
          <w:szCs w:val="32"/>
          <w:lang w:val="en-US" w:eastAsia="zh-CN"/>
        </w:rPr>
        <w:t>在</w:t>
      </w:r>
      <w:r>
        <w:rPr>
          <w:rFonts w:hint="eastAsia" w:ascii="仿宋_GB2312" w:hAnsi="仿宋_GB2312" w:eastAsia="仿宋_GB2312" w:cs="仿宋_GB2312"/>
          <w:color w:val="auto"/>
          <w:sz w:val="32"/>
          <w:szCs w:val="32"/>
        </w:rPr>
        <w:t>起点线</w:t>
      </w:r>
      <w:r>
        <w:rPr>
          <w:rFonts w:hint="eastAsia" w:ascii="仿宋_GB2312" w:hAnsi="仿宋_GB2312" w:eastAsia="仿宋_GB2312" w:cs="仿宋_GB2312"/>
          <w:color w:val="auto"/>
          <w:sz w:val="32"/>
          <w:szCs w:val="32"/>
          <w:lang w:val="en-US" w:eastAsia="zh-CN"/>
        </w:rPr>
        <w:t>处</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val="en-US" w:eastAsia="zh-CN"/>
        </w:rPr>
        <w:t>原地</w:t>
      </w:r>
      <w:r>
        <w:rPr>
          <w:rFonts w:hint="eastAsia" w:ascii="仿宋_GB2312" w:hAnsi="仿宋_GB2312" w:eastAsia="仿宋_GB2312" w:cs="仿宋_GB2312"/>
          <w:color w:val="auto"/>
          <w:sz w:val="32"/>
          <w:szCs w:val="32"/>
        </w:rPr>
        <w:t>着消防战斗服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规范要求穿</w:t>
      </w:r>
      <w:r>
        <w:rPr>
          <w:rFonts w:hint="eastAsia" w:ascii="仿宋_GB2312" w:hAnsi="仿宋_GB2312" w:eastAsia="仿宋_GB2312" w:cs="仿宋_GB2312"/>
          <w:color w:val="auto"/>
          <w:sz w:val="32"/>
          <w:szCs w:val="32"/>
          <w:lang w:val="en-US" w:eastAsia="zh-CN"/>
        </w:rPr>
        <w:t>着战斗服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然后</w:t>
      </w:r>
      <w:r>
        <w:rPr>
          <w:rFonts w:hint="eastAsia" w:ascii="仿宋_GB2312" w:hAnsi="仿宋_GB2312" w:eastAsia="仿宋_GB2312" w:cs="仿宋_GB2312"/>
          <w:color w:val="auto"/>
          <w:sz w:val="32"/>
          <w:szCs w:val="32"/>
        </w:rPr>
        <w:t>跑到器材放置线处，1</w:t>
      </w:r>
      <w:r>
        <w:rPr>
          <w:rFonts w:hint="eastAsia" w:ascii="仿宋_GB2312" w:hAnsi="仿宋_GB2312" w:eastAsia="仿宋_GB2312" w:cs="仿宋_GB2312"/>
          <w:color w:val="auto"/>
          <w:sz w:val="32"/>
          <w:szCs w:val="32"/>
          <w:lang w:val="en-US" w:eastAsia="zh-CN"/>
        </w:rPr>
        <w:t>名女队员</w:t>
      </w:r>
      <w:r>
        <w:rPr>
          <w:rFonts w:hint="eastAsia" w:ascii="仿宋_GB2312" w:hAnsi="仿宋_GB2312" w:eastAsia="仿宋_GB2312" w:cs="仿宋_GB2312"/>
          <w:color w:val="auto"/>
          <w:sz w:val="32"/>
          <w:szCs w:val="32"/>
        </w:rPr>
        <w:t>负责将1盘水带连接</w:t>
      </w:r>
      <w:r>
        <w:rPr>
          <w:rFonts w:hint="eastAsia" w:ascii="仿宋_GB2312" w:hAnsi="仿宋_GB2312" w:eastAsia="仿宋_GB2312" w:cs="仿宋_GB2312"/>
          <w:color w:val="auto"/>
          <w:sz w:val="32"/>
          <w:szCs w:val="32"/>
          <w:lang w:val="en-US" w:eastAsia="zh-CN"/>
        </w:rPr>
        <w:t>分水器</w:t>
      </w:r>
      <w:r>
        <w:rPr>
          <w:rFonts w:hint="eastAsia" w:ascii="仿宋_GB2312" w:hAnsi="仿宋_GB2312" w:eastAsia="仿宋_GB2312" w:cs="仿宋_GB2312"/>
          <w:color w:val="auto"/>
          <w:sz w:val="32"/>
          <w:szCs w:val="32"/>
        </w:rPr>
        <w:t>接口，并操作</w:t>
      </w:r>
      <w:r>
        <w:rPr>
          <w:rFonts w:hint="eastAsia" w:ascii="仿宋_GB2312" w:hAnsi="仿宋_GB2312" w:eastAsia="仿宋_GB2312" w:cs="仿宋_GB2312"/>
          <w:color w:val="auto"/>
          <w:sz w:val="32"/>
          <w:szCs w:val="32"/>
          <w:lang w:val="en-US" w:eastAsia="zh-CN"/>
        </w:rPr>
        <w:t>分水器</w:t>
      </w:r>
      <w:r>
        <w:rPr>
          <w:rFonts w:hint="eastAsia" w:ascii="仿宋_GB2312" w:hAnsi="仿宋_GB2312" w:eastAsia="仿宋_GB2312" w:cs="仿宋_GB2312"/>
          <w:color w:val="auto"/>
          <w:sz w:val="32"/>
          <w:szCs w:val="32"/>
        </w:rPr>
        <w:t>扳手，做好出水准备；另1人负责连接消防水带、水枪所有接口，并冲出终点线，</w:t>
      </w:r>
      <w:r>
        <w:rPr>
          <w:rFonts w:hint="eastAsia" w:ascii="仿宋_GB2312" w:hAnsi="仿宋_GB2312" w:eastAsia="仿宋_GB2312" w:cs="仿宋_GB2312"/>
          <w:color w:val="auto"/>
          <w:sz w:val="32"/>
          <w:szCs w:val="32"/>
          <w:lang w:val="en-US" w:eastAsia="zh-CN"/>
        </w:rPr>
        <w:t>举手示意女队员，打开分水器开关出水，</w:t>
      </w:r>
      <w:r>
        <w:rPr>
          <w:rFonts w:hint="eastAsia" w:ascii="仿宋_GB2312" w:hAnsi="仿宋_GB2312" w:eastAsia="仿宋_GB2312" w:cs="仿宋_GB2312"/>
          <w:color w:val="auto"/>
          <w:sz w:val="32"/>
          <w:szCs w:val="32"/>
        </w:rPr>
        <w:t>待水枪正常出水后喊“好”结束比赛。根据操作完成率、准确度、</w:t>
      </w:r>
      <w:r>
        <w:rPr>
          <w:rFonts w:hint="eastAsia" w:ascii="仿宋_GB2312" w:hAnsi="仿宋_GB2312" w:eastAsia="仿宋_GB2312" w:cs="仿宋_GB2312"/>
          <w:color w:val="auto"/>
          <w:sz w:val="32"/>
          <w:szCs w:val="32"/>
          <w:lang w:val="en-US" w:eastAsia="zh-CN"/>
        </w:rPr>
        <w:t>着装整齐度和所用时间进行</w:t>
      </w:r>
      <w:r>
        <w:rPr>
          <w:rFonts w:hint="eastAsia" w:ascii="仿宋_GB2312" w:hAnsi="仿宋_GB2312" w:eastAsia="仿宋_GB2312" w:cs="仿宋_GB2312"/>
          <w:color w:val="auto"/>
          <w:sz w:val="32"/>
          <w:szCs w:val="32"/>
        </w:rPr>
        <w:t>综合评分，作为该队的团体成绩。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注：因场地条件受限，现场没有消防栓，改由手抬机动消防泵代替消防栓出水，手抬机动消防泵由专业森林消防人员操作</w:t>
      </w:r>
      <w:r>
        <w:rPr>
          <w:rFonts w:hint="eastAsia" w:ascii="仿宋_GB2312" w:hAnsi="仿宋_GB2312" w:eastAsia="仿宋_GB2312" w:cs="仿宋_GB2312"/>
          <w:color w:val="auto"/>
          <w:sz w:val="32"/>
          <w:szCs w:val="32"/>
          <w:lang w:eastAsia="zh-CN"/>
        </w:rPr>
        <w:t>）</w:t>
      </w:r>
    </w:p>
    <w:p>
      <w:pPr>
        <w:spacing w:line="572" w:lineRule="exact"/>
        <w:ind w:firstLine="643"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4．着战斗服担架转运伤员</w:t>
      </w:r>
    </w:p>
    <w:p>
      <w:pPr>
        <w:spacing w:line="572"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各参赛队选派3名队员参加（其中1名必须为女性）。其中2名男队员在起点线按照规范要求穿着好消防战斗服（同上），然后携带转运担架至折返线处，将待救伤员（由本队女队员扮演）搬运到担架上，返回起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点线喊“好”，结束比赛。根据操作流程合理性、动作准确度、用时综合评分，作为该队的团体成绩。</w:t>
      </w:r>
    </w:p>
    <w:p>
      <w:pPr>
        <w:spacing w:line="572"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5．穿着防疫服</w:t>
      </w:r>
    </w:p>
    <w:p>
      <w:pPr>
        <w:spacing w:line="572"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各参赛队选派</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名队员穿着“大白”全套防疫服，</w:t>
      </w:r>
      <w:r>
        <w:rPr>
          <w:rFonts w:hint="eastAsia" w:ascii="仿宋_GB2312" w:hAnsi="仿宋_GB2312" w:eastAsia="仿宋_GB2312" w:cs="仿宋_GB2312"/>
          <w:color w:val="auto"/>
          <w:sz w:val="32"/>
          <w:szCs w:val="32"/>
          <w:lang w:val="en-US" w:eastAsia="zh-CN"/>
        </w:rPr>
        <w:t>按照穿着防护服流程的顺序先后穿着防护服</w:t>
      </w:r>
      <w:r>
        <w:rPr>
          <w:rFonts w:hint="eastAsia" w:ascii="仿宋_GB2312" w:hAnsi="仿宋_GB2312" w:eastAsia="仿宋_GB2312" w:cs="仿宋_GB2312"/>
          <w:color w:val="auto"/>
          <w:sz w:val="32"/>
          <w:szCs w:val="32"/>
        </w:rPr>
        <w:t>，全部穿着完毕后喊“好”。</w:t>
      </w:r>
      <w:r>
        <w:rPr>
          <w:rFonts w:hint="eastAsia" w:ascii="仿宋_GB2312" w:hAnsi="仿宋_GB2312" w:eastAsia="仿宋_GB2312" w:cs="仿宋_GB2312"/>
          <w:color w:val="auto"/>
          <w:sz w:val="32"/>
          <w:szCs w:val="32"/>
          <w:lang w:val="en-US" w:eastAsia="zh-CN"/>
        </w:rPr>
        <w:t>听到“卸装”的口令后，按照脱防护用品流程的先后顺序脱下防护服。本项目主要考察各单位疫情防控人员穿着防疫服的操作流程和熟练程度。在规定的5分钟时间内，按照着装先后顺序、顺利完成操作要求的，均得10分。未在规定时间内完成操作的，不得分。</w:t>
      </w:r>
    </w:p>
    <w:p>
      <w:pPr>
        <w:numPr>
          <w:ilvl w:val="0"/>
          <w:numId w:val="0"/>
        </w:numPr>
        <w:spacing w:line="572" w:lineRule="exact"/>
        <w:ind w:left="840" w:left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成绩评定</w:t>
      </w:r>
    </w:p>
    <w:p>
      <w:pPr>
        <w:numPr>
          <w:ilvl w:val="0"/>
          <w:numId w:val="0"/>
        </w:numPr>
        <w:spacing w:line="572" w:lineRule="exact"/>
        <w:ind w:firstLine="64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所有比武项目，各参赛队均派出1组选手参赛，每个比武项目只提供一次操作机会。因故需要参加2次以上操作机会的，必须经总裁判长批准同意。自动放弃比赛项目、没有计时成绩的，该项目不得分。</w:t>
      </w:r>
    </w:p>
    <w:p>
      <w:pPr>
        <w:numPr>
          <w:ilvl w:val="0"/>
          <w:numId w:val="0"/>
        </w:numPr>
        <w:spacing w:line="572"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（一）、个人成绩</w:t>
      </w:r>
      <w:r>
        <w:rPr>
          <w:rFonts w:hint="eastAsia" w:ascii="仿宋_GB2312" w:hAnsi="仿宋_GB2312" w:eastAsia="仿宋_GB2312" w:cs="仿宋_GB2312"/>
          <w:color w:val="auto"/>
          <w:sz w:val="32"/>
          <w:szCs w:val="32"/>
        </w:rPr>
        <w:t>。</w:t>
      </w:r>
    </w:p>
    <w:p>
      <w:pPr>
        <w:spacing w:line="572"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个人成绩根据各单项</w:t>
      </w:r>
      <w:r>
        <w:rPr>
          <w:rFonts w:hint="eastAsia" w:ascii="仿宋_GB2312" w:hAnsi="仿宋_GB2312" w:eastAsia="仿宋_GB2312" w:cs="仿宋_GB2312"/>
          <w:color w:val="auto"/>
          <w:sz w:val="32"/>
          <w:szCs w:val="32"/>
          <w:lang w:val="en-US" w:eastAsia="zh-CN"/>
        </w:rPr>
        <w:t>比武</w:t>
      </w:r>
      <w:r>
        <w:rPr>
          <w:rFonts w:hint="eastAsia" w:ascii="仿宋_GB2312" w:hAnsi="仿宋_GB2312" w:eastAsia="仿宋_GB2312" w:cs="仿宋_GB2312"/>
          <w:color w:val="auto"/>
          <w:sz w:val="32"/>
          <w:szCs w:val="32"/>
        </w:rPr>
        <w:t>情况评定，按照各单项成绩排定个人名次。</w:t>
      </w:r>
    </w:p>
    <w:p>
      <w:pPr>
        <w:spacing w:line="572"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（二）、团体成绩</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各参赛队所有</w:t>
      </w:r>
      <w:r>
        <w:rPr>
          <w:rFonts w:hint="eastAsia" w:ascii="仿宋_GB2312" w:hAnsi="仿宋_GB2312" w:eastAsia="仿宋_GB2312" w:cs="仿宋_GB2312"/>
          <w:sz w:val="32"/>
          <w:szCs w:val="32"/>
        </w:rPr>
        <w:t>个人成绩排名积分总和作为</w:t>
      </w:r>
      <w:r>
        <w:rPr>
          <w:rFonts w:hint="eastAsia" w:ascii="仿宋_GB2312" w:hAnsi="仿宋_GB2312" w:eastAsia="仿宋_GB2312" w:cs="仿宋_GB2312"/>
          <w:sz w:val="32"/>
          <w:szCs w:val="32"/>
          <w:lang w:val="en-US" w:eastAsia="zh-CN"/>
        </w:rPr>
        <w:t>该队</w:t>
      </w:r>
      <w:r>
        <w:rPr>
          <w:rFonts w:hint="eastAsia" w:ascii="仿宋_GB2312" w:hAnsi="仿宋_GB2312" w:eastAsia="仿宋_GB2312" w:cs="仿宋_GB2312"/>
          <w:sz w:val="32"/>
          <w:szCs w:val="32"/>
        </w:rPr>
        <w:t>团体总成绩。各比赛项目按照第一名得13分，第二名开始至第十二名依次得11、10、9、8、7、6、5、4、3、2、1分。未按要求完成比赛的或没有比赛成绩的不得分。</w:t>
      </w:r>
    </w:p>
    <w:p>
      <w:pPr>
        <w:spacing w:line="572"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六、奖励办法</w:t>
      </w:r>
    </w:p>
    <w:p>
      <w:pPr>
        <w:spacing w:line="572"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本次比武竞赛设个人奖项和团体奖项。</w:t>
      </w:r>
    </w:p>
    <w:p>
      <w:pPr>
        <w:spacing w:line="572"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color w:val="000000"/>
          <w:sz w:val="32"/>
          <w:szCs w:val="32"/>
        </w:rPr>
        <w:t>1</w:t>
      </w:r>
      <w:r>
        <w:rPr>
          <w:rFonts w:hint="eastAsia" w:ascii="仿宋_GB2312" w:hAnsi="仿宋_GB2312" w:eastAsia="仿宋_GB2312" w:cs="仿宋_GB2312"/>
          <w:b/>
          <w:sz w:val="32"/>
          <w:szCs w:val="32"/>
        </w:rPr>
        <w:t>．个人奖项</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原地着消防战斗服、</w:t>
      </w:r>
      <w:r>
        <w:rPr>
          <w:rFonts w:hint="eastAsia" w:ascii="仿宋_GB2312" w:hAnsi="仿宋_GB2312" w:eastAsia="仿宋_GB2312" w:cs="仿宋_GB2312"/>
          <w:b w:val="0"/>
          <w:bCs w:val="0"/>
          <w:color w:val="auto"/>
          <w:sz w:val="32"/>
          <w:szCs w:val="32"/>
        </w:rPr>
        <w:t>着战斗服操作3KG干粉灭火器灭油盘火</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color w:val="auto"/>
          <w:sz w:val="32"/>
          <w:szCs w:val="32"/>
        </w:rPr>
        <w:t>2人2盘水带连接出水操</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着战斗服担架转运伤员</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个项目，各取比赛成绩的前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颁发荣誉证书和奖品</w:t>
      </w:r>
      <w:r>
        <w:rPr>
          <w:rFonts w:hint="eastAsia" w:ascii="仿宋_GB2312" w:hAnsi="仿宋_GB2312" w:eastAsia="仿宋_GB2312" w:cs="仿宋_GB2312"/>
          <w:sz w:val="32"/>
          <w:szCs w:val="32"/>
        </w:rPr>
        <w:t>予以</w:t>
      </w:r>
      <w:r>
        <w:rPr>
          <w:rFonts w:hint="eastAsia" w:ascii="仿宋_GB2312" w:hAnsi="仿宋_GB2312" w:eastAsia="仿宋_GB2312" w:cs="仿宋_GB2312"/>
          <w:sz w:val="32"/>
          <w:szCs w:val="32"/>
          <w:lang w:val="en-US" w:eastAsia="zh-CN"/>
        </w:rPr>
        <w:t>物质</w:t>
      </w:r>
      <w:r>
        <w:rPr>
          <w:rFonts w:hint="eastAsia" w:ascii="仿宋_GB2312" w:hAnsi="仿宋_GB2312" w:eastAsia="仿宋_GB2312" w:cs="仿宋_GB2312"/>
          <w:sz w:val="32"/>
          <w:szCs w:val="32"/>
        </w:rPr>
        <w:t>奖励。</w:t>
      </w:r>
    </w:p>
    <w:p>
      <w:pPr>
        <w:spacing w:line="572" w:lineRule="exact"/>
        <w:ind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sz w:val="32"/>
          <w:szCs w:val="32"/>
        </w:rPr>
        <w:t>2.</w:t>
      </w:r>
      <w:r>
        <w:rPr>
          <w:rFonts w:hint="eastAsia" w:ascii="仿宋_GB2312" w:hAnsi="仿宋_GB2312" w:eastAsia="仿宋_GB2312" w:cs="仿宋_GB2312"/>
          <w:b/>
          <w:color w:val="000000"/>
          <w:sz w:val="32"/>
          <w:szCs w:val="32"/>
        </w:rPr>
        <w:t>团体奖项</w:t>
      </w:r>
    </w:p>
    <w:p>
      <w:pPr>
        <w:spacing w:line="572"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本次比武竞赛</w:t>
      </w:r>
      <w:r>
        <w:rPr>
          <w:rFonts w:hint="eastAsia" w:ascii="仿宋_GB2312" w:hAnsi="仿宋_GB2312" w:eastAsia="仿宋_GB2312" w:cs="仿宋_GB2312"/>
          <w:sz w:val="32"/>
          <w:szCs w:val="32"/>
        </w:rPr>
        <w:t>取参赛队总成绩前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名的单位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颁发奖杯和奖金</w:t>
      </w:r>
      <w:r>
        <w:rPr>
          <w:rFonts w:hint="eastAsia" w:ascii="仿宋_GB2312" w:hAnsi="仿宋_GB2312" w:eastAsia="仿宋_GB2312" w:cs="仿宋_GB2312"/>
          <w:sz w:val="32"/>
          <w:szCs w:val="32"/>
        </w:rPr>
        <w:t>予以表彰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奖励。</w:t>
      </w:r>
    </w:p>
    <w:p>
      <w:pPr>
        <w:jc w:val="center"/>
        <w:rPr>
          <w:rFonts w:hint="eastAsia" w:ascii="黑体" w:hAnsi="黑体" w:eastAsia="黑体"/>
          <w:sz w:val="44"/>
          <w:szCs w:val="44"/>
        </w:rPr>
      </w:pPr>
    </w:p>
    <w:p>
      <w:pPr>
        <w:jc w:val="both"/>
        <w:rPr>
          <w:rFonts w:hint="eastAsia" w:ascii="黑体" w:hAnsi="黑体" w:eastAsia="黑体"/>
          <w:sz w:val="44"/>
          <w:szCs w:val="44"/>
        </w:rPr>
      </w:pPr>
    </w:p>
    <w:p>
      <w:pPr>
        <w:jc w:val="center"/>
        <w:rPr>
          <w:rFonts w:ascii="黑体" w:hAnsi="黑体" w:eastAsia="黑体"/>
          <w:sz w:val="44"/>
          <w:szCs w:val="44"/>
        </w:rPr>
      </w:pPr>
      <w:r>
        <w:rPr>
          <w:rFonts w:hint="eastAsia" w:ascii="黑体" w:hAnsi="黑体" w:eastAsia="黑体"/>
          <w:sz w:val="44"/>
          <w:szCs w:val="44"/>
          <w:lang w:val="en-US" w:eastAsia="zh-CN"/>
        </w:rPr>
        <w:t>比武</w:t>
      </w:r>
      <w:r>
        <w:rPr>
          <w:rFonts w:hint="eastAsia" w:ascii="黑体" w:hAnsi="黑体" w:eastAsia="黑体"/>
          <w:sz w:val="44"/>
          <w:szCs w:val="44"/>
        </w:rPr>
        <w:t>项目评分标准</w:t>
      </w:r>
    </w:p>
    <w:p>
      <w:pPr>
        <w:widowControl/>
        <w:spacing w:line="240" w:lineRule="exact"/>
        <w:jc w:val="left"/>
        <w:rPr>
          <w:rFonts w:ascii="黑体" w:hAnsi="黑体" w:eastAsia="黑体"/>
          <w:sz w:val="32"/>
          <w:szCs w:val="32"/>
        </w:rPr>
      </w:pPr>
    </w:p>
    <w:p>
      <w:pPr>
        <w:jc w:val="center"/>
        <w:rPr>
          <w:rFonts w:ascii="黑体" w:hAnsi="黑体" w:eastAsia="黑体"/>
          <w:sz w:val="32"/>
          <w:szCs w:val="32"/>
        </w:rPr>
      </w:pPr>
      <w:r>
        <w:rPr>
          <w:rFonts w:hint="eastAsia" w:ascii="黑体" w:hAnsi="黑体" w:eastAsia="黑体"/>
          <w:sz w:val="32"/>
          <w:szCs w:val="32"/>
        </w:rPr>
        <w:t>一、原地着消防战斗服</w:t>
      </w:r>
    </w:p>
    <w:p>
      <w:pPr>
        <w:snapToGrid w:val="0"/>
        <w:spacing w:line="300" w:lineRule="exact"/>
        <w:jc w:val="center"/>
        <w:rPr>
          <w:rFonts w:ascii="黑体" w:hAnsi="黑体" w:eastAsia="黑体"/>
          <w:sz w:val="32"/>
          <w:szCs w:val="32"/>
        </w:rPr>
      </w:pPr>
    </w:p>
    <w:p>
      <w:pPr>
        <w:snapToGrid w:val="0"/>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（一）比赛程序及规定</w:t>
      </w:r>
    </w:p>
    <w:p>
      <w:pPr>
        <w:snapToGrid w:val="0"/>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1、比赛程序</w:t>
      </w:r>
    </w:p>
    <w:p>
      <w:pPr>
        <w:snapToGrid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器材</w:t>
      </w:r>
      <w:r>
        <w:rPr>
          <w:rFonts w:hint="eastAsia" w:ascii="仿宋_GB2312" w:hAnsi="仿宋_GB2312" w:eastAsia="仿宋_GB2312" w:cs="仿宋_GB2312"/>
          <w:sz w:val="28"/>
          <w:szCs w:val="28"/>
        </w:rPr>
        <w:t>准备；</w:t>
      </w:r>
      <w:r>
        <w:rPr>
          <w:rFonts w:hint="eastAsia" w:ascii="仿宋_GB2312" w:hAnsi="仿宋_GB2312" w:eastAsia="仿宋_GB2312" w:cs="仿宋_GB2312"/>
          <w:sz w:val="28"/>
          <w:szCs w:val="28"/>
          <w:lang w:val="en-US" w:eastAsia="zh-CN"/>
        </w:rPr>
        <w:t>起点线前1米处设置器材线，器材线处依次摆放消防服下装、消防服上装和消防安全带。准备器材时将战斗服放置整齐，向裁判员报告“准备完毕”</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听到“开始”的口令后，首先</w:t>
      </w:r>
      <w:r>
        <w:rPr>
          <w:rFonts w:hint="eastAsia" w:ascii="仿宋_GB2312" w:hAnsi="仿宋_GB2312" w:eastAsia="仿宋_GB2312" w:cs="仿宋_GB2312"/>
          <w:sz w:val="28"/>
          <w:szCs w:val="28"/>
        </w:rPr>
        <w:t>穿</w:t>
      </w:r>
      <w:r>
        <w:rPr>
          <w:rFonts w:hint="eastAsia" w:ascii="仿宋_GB2312" w:hAnsi="仿宋_GB2312" w:eastAsia="仿宋_GB2312" w:cs="仿宋_GB2312"/>
          <w:sz w:val="28"/>
          <w:szCs w:val="28"/>
          <w:lang w:val="en-US" w:eastAsia="zh-CN"/>
        </w:rPr>
        <w:t>着</w:t>
      </w:r>
      <w:r>
        <w:rPr>
          <w:rFonts w:hint="eastAsia" w:ascii="仿宋_GB2312" w:hAnsi="仿宋_GB2312" w:eastAsia="仿宋_GB2312" w:cs="仿宋_GB2312"/>
          <w:sz w:val="28"/>
          <w:szCs w:val="28"/>
        </w:rPr>
        <w:t>消防靴；</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（3）穿消防服下装；</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（4）戴盔帽；</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（5）穿消防服上装；</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（6）扎安全带，立正喊“好”。</w:t>
      </w:r>
    </w:p>
    <w:p>
      <w:pPr>
        <w:snapToGrid w:val="0"/>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2、比赛规定</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（1）如操作违章或未按操作程序执行操作，将停止比赛；</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（2）被停止比赛者，该项比赛不得分；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（3）立正喊“好”后，不得继续操作，否则</w:t>
      </w:r>
      <w:r>
        <w:rPr>
          <w:rFonts w:hint="eastAsia" w:ascii="仿宋_GB2312" w:hAnsi="仿宋_GB2312" w:eastAsia="仿宋_GB2312" w:cs="仿宋_GB2312"/>
          <w:sz w:val="28"/>
          <w:szCs w:val="28"/>
          <w:lang w:val="en-US" w:eastAsia="zh-CN"/>
        </w:rPr>
        <w:t>加10秒</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（4）按照降序</w:t>
      </w:r>
      <w:r>
        <w:rPr>
          <w:rFonts w:hint="eastAsia" w:ascii="仿宋_GB2312" w:hAnsi="仿宋_GB2312" w:eastAsia="仿宋_GB2312" w:cs="仿宋_GB2312"/>
          <w:sz w:val="28"/>
          <w:szCs w:val="28"/>
          <w:lang w:val="en-US" w:eastAsia="zh-CN"/>
        </w:rPr>
        <w:t>得分</w:t>
      </w:r>
      <w:r>
        <w:rPr>
          <w:rFonts w:hint="eastAsia" w:ascii="仿宋_GB2312" w:hAnsi="仿宋_GB2312" w:eastAsia="仿宋_GB2312" w:cs="仿宋_GB2312"/>
          <w:sz w:val="28"/>
          <w:szCs w:val="28"/>
        </w:rPr>
        <w:t>的原则，第一名得</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第二名</w:t>
      </w:r>
      <w:r>
        <w:rPr>
          <w:rFonts w:hint="eastAsia" w:ascii="仿宋_GB2312" w:hAnsi="仿宋_GB2312" w:eastAsia="仿宋_GB2312" w:cs="仿宋_GB2312"/>
          <w:sz w:val="28"/>
          <w:szCs w:val="28"/>
        </w:rPr>
        <w:t>至第</w:t>
      </w:r>
      <w:r>
        <w:rPr>
          <w:rFonts w:hint="eastAsia" w:ascii="仿宋_GB2312" w:hAnsi="仿宋_GB2312" w:eastAsia="仿宋_GB2312" w:cs="仿宋_GB2312"/>
          <w:sz w:val="28"/>
          <w:szCs w:val="28"/>
          <w:lang w:val="en-US" w:eastAsia="zh-CN"/>
        </w:rPr>
        <w:t>十二名依次得1</w:t>
      </w:r>
      <w:r>
        <w:rPr>
          <w:rFonts w:hint="eastAsia" w:ascii="仿宋_GB2312" w:hAnsi="仿宋_GB2312" w:eastAsia="仿宋_GB2312" w:cs="仿宋_GB2312"/>
          <w:sz w:val="28"/>
          <w:szCs w:val="28"/>
        </w:rPr>
        <w:t>1分</w:t>
      </w:r>
      <w:r>
        <w:rPr>
          <w:rFonts w:hint="eastAsia" w:ascii="仿宋_GB2312" w:hAnsi="仿宋_GB2312" w:eastAsia="仿宋_GB2312" w:cs="仿宋_GB2312"/>
          <w:sz w:val="28"/>
          <w:szCs w:val="28"/>
          <w:lang w:val="en-US" w:eastAsia="zh-CN"/>
        </w:rPr>
        <w:t>到1分</w:t>
      </w:r>
      <w:r>
        <w:rPr>
          <w:rFonts w:hint="eastAsia" w:ascii="仿宋_GB2312" w:hAnsi="仿宋_GB2312" w:eastAsia="仿宋_GB2312" w:cs="仿宋_GB2312"/>
          <w:sz w:val="28"/>
          <w:szCs w:val="28"/>
        </w:rPr>
        <w:t>。</w:t>
      </w:r>
    </w:p>
    <w:p>
      <w:pPr>
        <w:snapToGrid w:val="0"/>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w:t>
      </w:r>
      <w:r>
        <w:rPr>
          <w:rFonts w:hint="eastAsia" w:ascii="仿宋_GB2312" w:hAnsi="仿宋_GB2312" w:eastAsia="仿宋_GB2312" w:cs="仿宋_GB2312"/>
          <w:b/>
          <w:bCs/>
          <w:sz w:val="28"/>
          <w:szCs w:val="28"/>
          <w:lang w:val="en-US" w:eastAsia="zh-CN"/>
        </w:rPr>
        <w:t>定</w:t>
      </w:r>
      <w:r>
        <w:rPr>
          <w:rFonts w:hint="eastAsia" w:ascii="仿宋_GB2312" w:hAnsi="仿宋_GB2312" w:eastAsia="仿宋_GB2312" w:cs="仿宋_GB2312"/>
          <w:b/>
          <w:bCs/>
          <w:sz w:val="28"/>
          <w:szCs w:val="28"/>
        </w:rPr>
        <w:t>标准</w:t>
      </w:r>
    </w:p>
    <w:tbl>
      <w:tblPr>
        <w:tblStyle w:val="4"/>
        <w:tblW w:w="8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005"/>
        <w:gridCol w:w="3247"/>
        <w:gridCol w:w="3137"/>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50" w:type="dxa"/>
            <w:vAlign w:val="center"/>
          </w:tcPr>
          <w:p>
            <w:pPr>
              <w:jc w:val="center"/>
              <w:rPr>
                <w:rFonts w:ascii="黑体" w:hAnsi="黑体" w:eastAsia="黑体"/>
                <w:szCs w:val="21"/>
              </w:rPr>
            </w:pPr>
            <w:r>
              <w:rPr>
                <w:rFonts w:hint="eastAsia" w:ascii="黑体" w:hAnsi="黑体" w:eastAsia="黑体"/>
                <w:szCs w:val="21"/>
              </w:rPr>
              <w:t>序</w:t>
            </w:r>
          </w:p>
          <w:p>
            <w:pPr>
              <w:jc w:val="center"/>
              <w:rPr>
                <w:rFonts w:ascii="黑体" w:hAnsi="黑体" w:eastAsia="黑体"/>
                <w:szCs w:val="21"/>
              </w:rPr>
            </w:pPr>
            <w:r>
              <w:rPr>
                <w:rFonts w:hint="eastAsia" w:ascii="黑体" w:hAnsi="黑体" w:eastAsia="黑体"/>
                <w:szCs w:val="21"/>
              </w:rPr>
              <w:t>号</w:t>
            </w:r>
          </w:p>
        </w:tc>
        <w:tc>
          <w:tcPr>
            <w:tcW w:w="1005" w:type="dxa"/>
            <w:vAlign w:val="center"/>
          </w:tcPr>
          <w:p>
            <w:pPr>
              <w:adjustRightInd w:val="0"/>
              <w:snapToGrid w:val="0"/>
              <w:jc w:val="center"/>
              <w:rPr>
                <w:rFonts w:ascii="黑体" w:hAnsi="黑体" w:eastAsia="黑体"/>
                <w:szCs w:val="21"/>
              </w:rPr>
            </w:pPr>
            <w:r>
              <w:rPr>
                <w:rFonts w:hint="eastAsia" w:ascii="黑体" w:hAnsi="黑体" w:eastAsia="黑体"/>
                <w:szCs w:val="21"/>
              </w:rPr>
              <w:t>考核内容</w:t>
            </w:r>
          </w:p>
        </w:tc>
        <w:tc>
          <w:tcPr>
            <w:tcW w:w="3247" w:type="dxa"/>
            <w:vAlign w:val="center"/>
          </w:tcPr>
          <w:p>
            <w:pPr>
              <w:jc w:val="center"/>
              <w:rPr>
                <w:rFonts w:ascii="黑体" w:hAnsi="黑体" w:eastAsia="黑体"/>
                <w:szCs w:val="21"/>
              </w:rPr>
            </w:pPr>
            <w:r>
              <w:rPr>
                <w:rFonts w:hint="eastAsia" w:ascii="黑体" w:hAnsi="黑体" w:eastAsia="黑体"/>
                <w:szCs w:val="21"/>
              </w:rPr>
              <w:t>评分要素</w:t>
            </w:r>
          </w:p>
        </w:tc>
        <w:tc>
          <w:tcPr>
            <w:tcW w:w="3137" w:type="dxa"/>
            <w:vAlign w:val="center"/>
          </w:tcPr>
          <w:p>
            <w:pPr>
              <w:jc w:val="center"/>
              <w:rPr>
                <w:rFonts w:ascii="黑体" w:hAnsi="黑体" w:eastAsia="黑体"/>
                <w:szCs w:val="21"/>
              </w:rPr>
            </w:pPr>
            <w:r>
              <w:rPr>
                <w:rFonts w:hint="eastAsia" w:ascii="黑体" w:hAnsi="黑体" w:eastAsia="黑体"/>
                <w:szCs w:val="21"/>
              </w:rPr>
              <w:t>评分标准</w:t>
            </w:r>
          </w:p>
        </w:tc>
        <w:tc>
          <w:tcPr>
            <w:tcW w:w="901" w:type="dxa"/>
            <w:vAlign w:val="center"/>
          </w:tcPr>
          <w:p>
            <w:pPr>
              <w:jc w:val="center"/>
              <w:rPr>
                <w:rFonts w:ascii="黑体" w:hAnsi="黑体" w:eastAsia="黑体"/>
                <w:szCs w:val="21"/>
              </w:rPr>
            </w:pPr>
            <w:r>
              <w:rPr>
                <w:rFonts w:hint="eastAsia" w:ascii="黑体" w:hAnsi="黑体" w:eastAsia="黑体"/>
                <w:szCs w:val="21"/>
              </w:rPr>
              <w:t>得</w:t>
            </w:r>
          </w:p>
          <w:p>
            <w:pPr>
              <w:jc w:val="center"/>
              <w:rPr>
                <w:rFonts w:ascii="黑体" w:hAnsi="黑体" w:eastAsia="黑体"/>
                <w:szCs w:val="21"/>
              </w:rPr>
            </w:pPr>
            <w:r>
              <w:rPr>
                <w:rFonts w:hint="eastAsia" w:ascii="黑体" w:hAnsi="黑体" w:eastAsia="黑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50" w:type="dxa"/>
            <w:vAlign w:val="center"/>
          </w:tcPr>
          <w:p>
            <w:pPr>
              <w:jc w:val="center"/>
              <w:rPr>
                <w:rFonts w:ascii="仿宋" w:hAnsi="仿宋" w:eastAsia="仿宋"/>
                <w:szCs w:val="21"/>
              </w:rPr>
            </w:pPr>
            <w:r>
              <w:rPr>
                <w:rFonts w:hint="eastAsia" w:ascii="仿宋" w:hAnsi="仿宋" w:eastAsia="仿宋"/>
                <w:szCs w:val="21"/>
              </w:rPr>
              <w:t>1</w:t>
            </w:r>
          </w:p>
        </w:tc>
        <w:tc>
          <w:tcPr>
            <w:tcW w:w="1005" w:type="dxa"/>
            <w:vAlign w:val="center"/>
          </w:tcPr>
          <w:p>
            <w:pPr>
              <w:adjustRightInd w:val="0"/>
              <w:snapToGrid w:val="0"/>
              <w:jc w:val="center"/>
              <w:rPr>
                <w:rFonts w:ascii="仿宋" w:hAnsi="仿宋" w:eastAsia="仿宋"/>
                <w:szCs w:val="21"/>
              </w:rPr>
            </w:pPr>
            <w:r>
              <w:rPr>
                <w:rFonts w:hint="eastAsia" w:ascii="仿宋" w:hAnsi="仿宋" w:eastAsia="仿宋"/>
                <w:szCs w:val="21"/>
              </w:rPr>
              <w:t>穿消</w:t>
            </w:r>
          </w:p>
          <w:p>
            <w:pPr>
              <w:adjustRightInd w:val="0"/>
              <w:snapToGrid w:val="0"/>
              <w:jc w:val="center"/>
              <w:rPr>
                <w:rFonts w:ascii="仿宋" w:hAnsi="仿宋" w:eastAsia="仿宋"/>
                <w:szCs w:val="21"/>
              </w:rPr>
            </w:pPr>
            <w:r>
              <w:rPr>
                <w:rFonts w:hint="eastAsia" w:ascii="仿宋" w:hAnsi="仿宋" w:eastAsia="仿宋"/>
                <w:szCs w:val="21"/>
              </w:rPr>
              <w:t>防靴</w:t>
            </w:r>
          </w:p>
        </w:tc>
        <w:tc>
          <w:tcPr>
            <w:tcW w:w="3247" w:type="dxa"/>
            <w:vAlign w:val="center"/>
          </w:tcPr>
          <w:p>
            <w:pPr>
              <w:rPr>
                <w:rFonts w:ascii="仿宋" w:hAnsi="仿宋" w:eastAsia="仿宋"/>
                <w:szCs w:val="21"/>
              </w:rPr>
            </w:pPr>
            <w:r>
              <w:rPr>
                <w:rFonts w:hint="eastAsia" w:ascii="仿宋" w:hAnsi="仿宋" w:eastAsia="仿宋"/>
                <w:szCs w:val="21"/>
              </w:rPr>
              <w:t>听到“开始”口令后，迅速向前，脱下解放鞋，穿好消防靴</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一只脚未踏到靴底</w:t>
            </w:r>
            <w:r>
              <w:rPr>
                <w:rFonts w:hint="eastAsia" w:ascii="仿宋" w:hAnsi="仿宋" w:eastAsia="仿宋"/>
                <w:szCs w:val="21"/>
                <w:lang w:eastAsia="zh-CN"/>
              </w:rPr>
              <w:t>，</w:t>
            </w:r>
            <w:r>
              <w:rPr>
                <w:rFonts w:hint="eastAsia" w:ascii="仿宋" w:hAnsi="仿宋" w:eastAsia="仿宋"/>
                <w:szCs w:val="21"/>
                <w:lang w:val="en-US" w:eastAsia="zh-CN"/>
              </w:rPr>
              <w:t>加2秒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50" w:type="dxa"/>
            <w:vMerge w:val="restart"/>
            <w:vAlign w:val="center"/>
          </w:tcPr>
          <w:p>
            <w:pPr>
              <w:jc w:val="center"/>
              <w:rPr>
                <w:rFonts w:ascii="仿宋" w:hAnsi="仿宋" w:eastAsia="仿宋"/>
                <w:szCs w:val="21"/>
              </w:rPr>
            </w:pPr>
            <w:r>
              <w:rPr>
                <w:rFonts w:hint="eastAsia" w:ascii="仿宋" w:hAnsi="仿宋" w:eastAsia="仿宋"/>
                <w:szCs w:val="21"/>
              </w:rPr>
              <w:t>2</w:t>
            </w:r>
          </w:p>
        </w:tc>
        <w:tc>
          <w:tcPr>
            <w:tcW w:w="1005" w:type="dxa"/>
            <w:vMerge w:val="restart"/>
            <w:vAlign w:val="center"/>
          </w:tcPr>
          <w:p>
            <w:pPr>
              <w:adjustRightInd w:val="0"/>
              <w:snapToGrid w:val="0"/>
              <w:jc w:val="center"/>
              <w:rPr>
                <w:rFonts w:ascii="仿宋" w:hAnsi="仿宋" w:eastAsia="仿宋"/>
                <w:szCs w:val="21"/>
              </w:rPr>
            </w:pPr>
            <w:r>
              <w:rPr>
                <w:rFonts w:hint="eastAsia" w:ascii="仿宋" w:hAnsi="仿宋" w:eastAsia="仿宋"/>
                <w:szCs w:val="21"/>
              </w:rPr>
              <w:t>穿消防服下装</w:t>
            </w:r>
          </w:p>
        </w:tc>
        <w:tc>
          <w:tcPr>
            <w:tcW w:w="3247" w:type="dxa"/>
            <w:vAlign w:val="center"/>
          </w:tcPr>
          <w:p>
            <w:pPr>
              <w:rPr>
                <w:rFonts w:ascii="仿宋" w:hAnsi="仿宋" w:eastAsia="仿宋"/>
                <w:szCs w:val="21"/>
              </w:rPr>
            </w:pPr>
            <w:r>
              <w:rPr>
                <w:rFonts w:hint="eastAsia" w:ascii="仿宋" w:hAnsi="仿宋" w:eastAsia="仿宋"/>
                <w:szCs w:val="21"/>
              </w:rPr>
              <w:t>粘合下装尼龙搭扣</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粘合长度不足三分之二</w:t>
            </w:r>
            <w:r>
              <w:rPr>
                <w:rFonts w:hint="eastAsia" w:ascii="仿宋" w:hAnsi="仿宋" w:eastAsia="仿宋"/>
                <w:szCs w:val="21"/>
                <w:lang w:eastAsia="zh-CN"/>
              </w:rPr>
              <w:t>，</w:t>
            </w:r>
            <w:r>
              <w:rPr>
                <w:rFonts w:hint="eastAsia" w:ascii="仿宋" w:hAnsi="仿宋" w:eastAsia="仿宋"/>
                <w:szCs w:val="21"/>
                <w:lang w:val="en-US" w:eastAsia="zh-CN"/>
              </w:rPr>
              <w:t>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adjustRightInd w:val="0"/>
              <w:snapToGrid w:val="0"/>
              <w:jc w:val="center"/>
              <w:rPr>
                <w:rFonts w:ascii="仿宋" w:hAnsi="仿宋" w:eastAsia="仿宋"/>
                <w:szCs w:val="21"/>
              </w:rPr>
            </w:pPr>
          </w:p>
        </w:tc>
        <w:tc>
          <w:tcPr>
            <w:tcW w:w="3247" w:type="dxa"/>
            <w:vAlign w:val="center"/>
          </w:tcPr>
          <w:p>
            <w:pPr>
              <w:rPr>
                <w:rFonts w:ascii="仿宋" w:hAnsi="仿宋" w:eastAsia="仿宋"/>
                <w:szCs w:val="21"/>
              </w:rPr>
            </w:pPr>
            <w:r>
              <w:rPr>
                <w:rFonts w:hint="eastAsia" w:ascii="仿宋" w:hAnsi="仿宋" w:eastAsia="仿宋"/>
                <w:szCs w:val="21"/>
              </w:rPr>
              <w:t>扣裤扣</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裤扣未系扣</w:t>
            </w:r>
            <w:r>
              <w:rPr>
                <w:rFonts w:hint="eastAsia" w:ascii="仿宋" w:hAnsi="仿宋" w:eastAsia="仿宋"/>
                <w:szCs w:val="21"/>
                <w:lang w:eastAsia="zh-CN"/>
              </w:rPr>
              <w:t>，</w:t>
            </w:r>
            <w:r>
              <w:rPr>
                <w:rFonts w:hint="eastAsia" w:ascii="仿宋" w:hAnsi="仿宋" w:eastAsia="仿宋"/>
                <w:szCs w:val="21"/>
                <w:lang w:val="en-US" w:eastAsia="zh-CN"/>
              </w:rPr>
              <w:t>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550" w:type="dxa"/>
            <w:vAlign w:val="center"/>
          </w:tcPr>
          <w:p>
            <w:pPr>
              <w:jc w:val="center"/>
              <w:rPr>
                <w:rFonts w:ascii="仿宋" w:hAnsi="仿宋" w:eastAsia="仿宋"/>
                <w:szCs w:val="21"/>
              </w:rPr>
            </w:pPr>
            <w:r>
              <w:rPr>
                <w:rFonts w:hint="eastAsia" w:ascii="仿宋" w:hAnsi="仿宋" w:eastAsia="仿宋"/>
                <w:szCs w:val="21"/>
              </w:rPr>
              <w:t>3</w:t>
            </w:r>
          </w:p>
        </w:tc>
        <w:tc>
          <w:tcPr>
            <w:tcW w:w="1005" w:type="dxa"/>
            <w:vAlign w:val="center"/>
          </w:tcPr>
          <w:p>
            <w:pPr>
              <w:adjustRightInd w:val="0"/>
              <w:snapToGrid w:val="0"/>
              <w:jc w:val="center"/>
              <w:rPr>
                <w:rFonts w:ascii="仿宋" w:hAnsi="仿宋" w:eastAsia="仿宋"/>
                <w:szCs w:val="21"/>
              </w:rPr>
            </w:pPr>
            <w:r>
              <w:rPr>
                <w:rFonts w:hint="eastAsia" w:ascii="仿宋" w:hAnsi="仿宋" w:eastAsia="仿宋"/>
                <w:szCs w:val="21"/>
              </w:rPr>
              <w:t>戴盔帽</w:t>
            </w:r>
          </w:p>
        </w:tc>
        <w:tc>
          <w:tcPr>
            <w:tcW w:w="3247" w:type="dxa"/>
            <w:vAlign w:val="center"/>
          </w:tcPr>
          <w:p>
            <w:pPr>
              <w:jc w:val="left"/>
              <w:rPr>
                <w:rFonts w:ascii="仿宋" w:hAnsi="仿宋" w:eastAsia="仿宋"/>
                <w:szCs w:val="21"/>
              </w:rPr>
            </w:pPr>
            <w:r>
              <w:rPr>
                <w:rFonts w:hint="eastAsia" w:ascii="仿宋" w:hAnsi="仿宋" w:eastAsia="仿宋"/>
                <w:szCs w:val="21"/>
              </w:rPr>
              <w:t>帽带拉至下颌</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帽带未贴于下颌</w:t>
            </w:r>
            <w:r>
              <w:rPr>
                <w:rFonts w:hint="eastAsia" w:ascii="仿宋" w:hAnsi="仿宋" w:eastAsia="仿宋"/>
                <w:szCs w:val="21"/>
                <w:lang w:eastAsia="zh-CN"/>
              </w:rPr>
              <w:t>，</w:t>
            </w:r>
            <w:r>
              <w:rPr>
                <w:rFonts w:hint="eastAsia" w:ascii="仿宋" w:hAnsi="仿宋" w:eastAsia="仿宋"/>
                <w:szCs w:val="21"/>
                <w:lang w:val="en-US" w:eastAsia="zh-CN"/>
              </w:rPr>
              <w:t>加2秒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550" w:type="dxa"/>
            <w:vMerge w:val="restart"/>
            <w:vAlign w:val="center"/>
          </w:tcPr>
          <w:p>
            <w:pPr>
              <w:jc w:val="center"/>
              <w:rPr>
                <w:rFonts w:ascii="仿宋" w:hAnsi="仿宋" w:eastAsia="仿宋"/>
                <w:szCs w:val="21"/>
              </w:rPr>
            </w:pPr>
            <w:r>
              <w:rPr>
                <w:rFonts w:hint="eastAsia" w:ascii="仿宋" w:hAnsi="仿宋" w:eastAsia="仿宋"/>
                <w:szCs w:val="21"/>
              </w:rPr>
              <w:t>4</w:t>
            </w:r>
          </w:p>
        </w:tc>
        <w:tc>
          <w:tcPr>
            <w:tcW w:w="1005" w:type="dxa"/>
            <w:vMerge w:val="restart"/>
            <w:vAlign w:val="center"/>
          </w:tcPr>
          <w:p>
            <w:pPr>
              <w:adjustRightInd w:val="0"/>
              <w:snapToGrid w:val="0"/>
              <w:jc w:val="center"/>
              <w:rPr>
                <w:rFonts w:ascii="仿宋" w:hAnsi="仿宋" w:eastAsia="仿宋"/>
                <w:szCs w:val="21"/>
              </w:rPr>
            </w:pPr>
            <w:r>
              <w:rPr>
                <w:rFonts w:hint="eastAsia" w:ascii="仿宋" w:hAnsi="仿宋" w:eastAsia="仿宋"/>
                <w:szCs w:val="21"/>
              </w:rPr>
              <w:t>穿消防服上装</w:t>
            </w:r>
          </w:p>
        </w:tc>
        <w:tc>
          <w:tcPr>
            <w:tcW w:w="3247" w:type="dxa"/>
            <w:vAlign w:val="center"/>
          </w:tcPr>
          <w:p>
            <w:pPr>
              <w:rPr>
                <w:rFonts w:ascii="仿宋" w:hAnsi="仿宋" w:eastAsia="仿宋"/>
                <w:szCs w:val="21"/>
              </w:rPr>
            </w:pPr>
            <w:r>
              <w:rPr>
                <w:rFonts w:hint="eastAsia" w:ascii="仿宋" w:hAnsi="仿宋" w:eastAsia="仿宋"/>
                <w:szCs w:val="21"/>
              </w:rPr>
              <w:t>衣领平整，衣襟在安全带下面</w:t>
            </w:r>
          </w:p>
        </w:tc>
        <w:tc>
          <w:tcPr>
            <w:tcW w:w="3137" w:type="dxa"/>
            <w:vAlign w:val="center"/>
          </w:tcPr>
          <w:p>
            <w:pPr>
              <w:rPr>
                <w:rFonts w:ascii="仿宋" w:hAnsi="仿宋" w:eastAsia="仿宋"/>
                <w:szCs w:val="21"/>
              </w:rPr>
            </w:pPr>
            <w:r>
              <w:rPr>
                <w:rFonts w:hint="eastAsia" w:ascii="仿宋" w:hAnsi="仿宋" w:eastAsia="仿宋"/>
                <w:szCs w:val="21"/>
              </w:rPr>
              <w:t>前后衣襟未在安全带下面</w:t>
            </w:r>
            <w:r>
              <w:rPr>
                <w:rFonts w:hint="eastAsia" w:ascii="仿宋" w:hAnsi="仿宋" w:eastAsia="仿宋"/>
                <w:szCs w:val="21"/>
                <w:lang w:eastAsia="zh-CN"/>
              </w:rPr>
              <w:t>，</w:t>
            </w:r>
            <w:r>
              <w:rPr>
                <w:rFonts w:hint="eastAsia" w:ascii="仿宋" w:hAnsi="仿宋" w:eastAsia="仿宋"/>
                <w:szCs w:val="21"/>
                <w:lang w:val="en-US" w:eastAsia="zh-CN"/>
              </w:rPr>
              <w:t>加3秒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adjustRightInd w:val="0"/>
              <w:snapToGrid w:val="0"/>
              <w:jc w:val="center"/>
              <w:rPr>
                <w:rFonts w:ascii="仿宋" w:hAnsi="仿宋" w:eastAsia="仿宋"/>
                <w:szCs w:val="21"/>
              </w:rPr>
            </w:pPr>
          </w:p>
        </w:tc>
        <w:tc>
          <w:tcPr>
            <w:tcW w:w="3247" w:type="dxa"/>
            <w:vAlign w:val="center"/>
          </w:tcPr>
          <w:p>
            <w:pPr>
              <w:rPr>
                <w:rFonts w:ascii="仿宋" w:hAnsi="仿宋" w:eastAsia="仿宋"/>
                <w:szCs w:val="21"/>
              </w:rPr>
            </w:pPr>
            <w:r>
              <w:rPr>
                <w:rFonts w:hint="eastAsia" w:ascii="仿宋" w:hAnsi="仿宋" w:eastAsia="仿宋"/>
                <w:szCs w:val="21"/>
              </w:rPr>
              <w:t>粘合尼龙搭扣</w:t>
            </w:r>
          </w:p>
        </w:tc>
        <w:tc>
          <w:tcPr>
            <w:tcW w:w="3137" w:type="dxa"/>
            <w:vAlign w:val="center"/>
          </w:tcPr>
          <w:p>
            <w:pPr>
              <w:rPr>
                <w:rFonts w:hint="default" w:ascii="仿宋" w:hAnsi="仿宋" w:eastAsia="仿宋"/>
                <w:color w:val="FF0000"/>
                <w:szCs w:val="21"/>
                <w:lang w:val="en-US" w:eastAsia="zh-CN"/>
              </w:rPr>
            </w:pPr>
            <w:r>
              <w:rPr>
                <w:rFonts w:hint="eastAsia" w:ascii="仿宋" w:hAnsi="仿宋" w:eastAsia="仿宋"/>
                <w:szCs w:val="21"/>
              </w:rPr>
              <w:t>尼龙搭扣贴合长度未足三分之二</w:t>
            </w:r>
            <w:r>
              <w:rPr>
                <w:rFonts w:hint="eastAsia" w:ascii="仿宋" w:hAnsi="仿宋" w:eastAsia="仿宋"/>
                <w:szCs w:val="21"/>
                <w:lang w:eastAsia="zh-CN"/>
              </w:rPr>
              <w:t>，</w:t>
            </w:r>
            <w:r>
              <w:rPr>
                <w:rFonts w:hint="eastAsia" w:ascii="仿宋" w:hAnsi="仿宋" w:eastAsia="仿宋"/>
                <w:szCs w:val="21"/>
                <w:lang w:val="en-US" w:eastAsia="zh-CN"/>
              </w:rPr>
              <w:t>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adjustRightInd w:val="0"/>
              <w:snapToGrid w:val="0"/>
              <w:jc w:val="center"/>
              <w:rPr>
                <w:rFonts w:ascii="仿宋" w:hAnsi="仿宋" w:eastAsia="仿宋"/>
                <w:szCs w:val="21"/>
              </w:rPr>
            </w:pPr>
          </w:p>
        </w:tc>
        <w:tc>
          <w:tcPr>
            <w:tcW w:w="3247" w:type="dxa"/>
            <w:vAlign w:val="center"/>
          </w:tcPr>
          <w:p>
            <w:pPr>
              <w:rPr>
                <w:rFonts w:ascii="仿宋" w:hAnsi="仿宋" w:eastAsia="仿宋"/>
                <w:szCs w:val="21"/>
              </w:rPr>
            </w:pPr>
            <w:r>
              <w:rPr>
                <w:rFonts w:hint="eastAsia" w:ascii="仿宋" w:hAnsi="仿宋" w:eastAsia="仿宋"/>
                <w:szCs w:val="21"/>
                <w:lang w:val="en-US" w:eastAsia="zh-CN"/>
              </w:rPr>
              <w:t>若有衣扣的，需</w:t>
            </w:r>
            <w:r>
              <w:rPr>
                <w:rFonts w:hint="eastAsia" w:ascii="仿宋" w:hAnsi="仿宋" w:eastAsia="仿宋"/>
                <w:szCs w:val="21"/>
              </w:rPr>
              <w:t>扣好衣扣</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衣扣未扣好</w:t>
            </w:r>
            <w:r>
              <w:rPr>
                <w:rFonts w:hint="eastAsia" w:ascii="仿宋" w:hAnsi="仿宋" w:eastAsia="仿宋"/>
                <w:szCs w:val="21"/>
                <w:lang w:eastAsia="zh-CN"/>
              </w:rPr>
              <w:t>，</w:t>
            </w:r>
            <w:r>
              <w:rPr>
                <w:rFonts w:hint="eastAsia" w:ascii="仿宋" w:hAnsi="仿宋" w:eastAsia="仿宋"/>
                <w:szCs w:val="21"/>
                <w:lang w:val="en-US" w:eastAsia="zh-CN"/>
              </w:rPr>
              <w:t>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550" w:type="dxa"/>
            <w:vMerge w:val="restart"/>
            <w:vAlign w:val="center"/>
          </w:tcPr>
          <w:p>
            <w:pPr>
              <w:jc w:val="center"/>
              <w:rPr>
                <w:rFonts w:ascii="仿宋" w:hAnsi="仿宋" w:eastAsia="仿宋"/>
                <w:szCs w:val="21"/>
              </w:rPr>
            </w:pPr>
            <w:r>
              <w:rPr>
                <w:rFonts w:hint="eastAsia" w:ascii="仿宋" w:hAnsi="仿宋" w:eastAsia="仿宋"/>
                <w:szCs w:val="21"/>
              </w:rPr>
              <w:t>5</w:t>
            </w:r>
          </w:p>
        </w:tc>
        <w:tc>
          <w:tcPr>
            <w:tcW w:w="1005" w:type="dxa"/>
            <w:vMerge w:val="restart"/>
            <w:vAlign w:val="center"/>
          </w:tcPr>
          <w:p>
            <w:pPr>
              <w:adjustRightInd w:val="0"/>
              <w:snapToGrid w:val="0"/>
              <w:jc w:val="center"/>
              <w:rPr>
                <w:rFonts w:ascii="仿宋" w:hAnsi="仿宋" w:eastAsia="仿宋"/>
                <w:szCs w:val="21"/>
              </w:rPr>
            </w:pPr>
            <w:r>
              <w:rPr>
                <w:rFonts w:hint="eastAsia" w:ascii="仿宋" w:hAnsi="仿宋" w:eastAsia="仿宋"/>
                <w:szCs w:val="21"/>
              </w:rPr>
              <w:t>扎安全带立正喊“好”</w:t>
            </w:r>
          </w:p>
        </w:tc>
        <w:tc>
          <w:tcPr>
            <w:tcW w:w="3247" w:type="dxa"/>
            <w:vAlign w:val="center"/>
          </w:tcPr>
          <w:p>
            <w:pPr>
              <w:rPr>
                <w:rFonts w:ascii="仿宋" w:hAnsi="仿宋" w:eastAsia="仿宋"/>
                <w:szCs w:val="21"/>
              </w:rPr>
            </w:pPr>
            <w:r>
              <w:rPr>
                <w:rFonts w:hint="eastAsia" w:ascii="仿宋" w:hAnsi="仿宋" w:eastAsia="仿宋"/>
                <w:szCs w:val="21"/>
              </w:rPr>
              <w:t>安全带插扦要插入孔眼</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安全带插扦未插入孔眼</w:t>
            </w:r>
            <w:r>
              <w:rPr>
                <w:rFonts w:hint="eastAsia" w:ascii="仿宋" w:hAnsi="仿宋" w:eastAsia="仿宋"/>
                <w:szCs w:val="21"/>
                <w:lang w:eastAsia="zh-CN"/>
              </w:rPr>
              <w:t>，</w:t>
            </w:r>
            <w:r>
              <w:rPr>
                <w:rFonts w:hint="eastAsia" w:ascii="仿宋" w:hAnsi="仿宋" w:eastAsia="仿宋"/>
                <w:szCs w:val="21"/>
                <w:lang w:val="en-US" w:eastAsia="zh-CN"/>
              </w:rPr>
              <w:t>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adjustRightInd w:val="0"/>
              <w:snapToGrid w:val="0"/>
              <w:jc w:val="center"/>
              <w:rPr>
                <w:rFonts w:ascii="仿宋" w:hAnsi="仿宋" w:eastAsia="仿宋"/>
                <w:szCs w:val="21"/>
              </w:rPr>
            </w:pPr>
          </w:p>
        </w:tc>
        <w:tc>
          <w:tcPr>
            <w:tcW w:w="3247" w:type="dxa"/>
            <w:vAlign w:val="center"/>
          </w:tcPr>
          <w:p>
            <w:pPr>
              <w:rPr>
                <w:rFonts w:hint="default" w:ascii="仿宋" w:hAnsi="仿宋" w:eastAsia="仿宋"/>
                <w:szCs w:val="21"/>
                <w:lang w:val="en-US" w:eastAsia="zh-CN"/>
              </w:rPr>
            </w:pPr>
            <w:r>
              <w:rPr>
                <w:rFonts w:hint="eastAsia" w:ascii="仿宋" w:hAnsi="仿宋" w:eastAsia="仿宋"/>
                <w:szCs w:val="21"/>
              </w:rPr>
              <w:t>安全带要拉平</w:t>
            </w:r>
            <w:r>
              <w:rPr>
                <w:rFonts w:hint="eastAsia" w:ascii="仿宋" w:hAnsi="仿宋" w:eastAsia="仿宋"/>
                <w:szCs w:val="21"/>
                <w:lang w:eastAsia="zh-CN"/>
              </w:rPr>
              <w:t>，</w:t>
            </w:r>
            <w:r>
              <w:rPr>
                <w:rFonts w:hint="eastAsia" w:ascii="仿宋" w:hAnsi="仿宋" w:eastAsia="仿宋"/>
                <w:szCs w:val="21"/>
                <w:lang w:val="en-US" w:eastAsia="zh-CN"/>
              </w:rPr>
              <w:t>不得打卷</w:t>
            </w:r>
          </w:p>
        </w:tc>
        <w:tc>
          <w:tcPr>
            <w:tcW w:w="3137" w:type="dxa"/>
            <w:vAlign w:val="center"/>
          </w:tcPr>
          <w:p>
            <w:pPr>
              <w:rPr>
                <w:rFonts w:hint="default" w:ascii="仿宋" w:hAnsi="仿宋" w:eastAsia="仿宋"/>
                <w:szCs w:val="21"/>
                <w:lang w:val="en-US" w:eastAsia="zh-CN"/>
              </w:rPr>
            </w:pPr>
            <w:r>
              <w:rPr>
                <w:rFonts w:hint="eastAsia" w:ascii="仿宋" w:hAnsi="仿宋" w:eastAsia="仿宋"/>
                <w:szCs w:val="21"/>
              </w:rPr>
              <w:t>安全带未拉</w:t>
            </w:r>
            <w:r>
              <w:rPr>
                <w:rFonts w:hint="eastAsia" w:ascii="仿宋" w:hAnsi="仿宋" w:eastAsia="仿宋"/>
                <w:szCs w:val="21"/>
                <w:lang w:val="en-US" w:eastAsia="zh-CN"/>
              </w:rPr>
              <w:t>或打卷的，加5秒</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tabs>
                <w:tab w:val="left" w:pos="2310"/>
                <w:tab w:val="left" w:pos="4410"/>
                <w:tab w:val="left" w:pos="6510"/>
              </w:tabs>
              <w:adjustRightInd w:val="0"/>
              <w:snapToGrid w:val="0"/>
              <w:jc w:val="center"/>
              <w:rPr>
                <w:rFonts w:ascii="仿宋" w:hAnsi="仿宋" w:eastAsia="仿宋"/>
                <w:szCs w:val="21"/>
              </w:rPr>
            </w:pPr>
          </w:p>
        </w:tc>
        <w:tc>
          <w:tcPr>
            <w:tcW w:w="3247" w:type="dxa"/>
            <w:vAlign w:val="center"/>
          </w:tcPr>
          <w:p>
            <w:pPr>
              <w:pStyle w:val="2"/>
              <w:tabs>
                <w:tab w:val="left" w:pos="2310"/>
                <w:tab w:val="left" w:pos="4410"/>
                <w:tab w:val="left" w:pos="6510"/>
              </w:tabs>
              <w:adjustRightInd w:val="0"/>
              <w:textAlignment w:val="baseline"/>
              <w:rPr>
                <w:rFonts w:ascii="仿宋" w:hAnsi="仿宋" w:eastAsia="仿宋"/>
                <w:kern w:val="0"/>
                <w:szCs w:val="21"/>
              </w:rPr>
            </w:pPr>
            <w:r>
              <w:rPr>
                <w:rFonts w:hint="eastAsia" w:ascii="仿宋" w:hAnsi="仿宋" w:eastAsia="仿宋"/>
                <w:szCs w:val="21"/>
              </w:rPr>
              <w:t>立正喊“好</w:t>
            </w:r>
          </w:p>
        </w:tc>
        <w:tc>
          <w:tcPr>
            <w:tcW w:w="3137" w:type="dxa"/>
            <w:vAlign w:val="center"/>
          </w:tcPr>
          <w:p>
            <w:pPr>
              <w:tabs>
                <w:tab w:val="left" w:pos="2310"/>
                <w:tab w:val="left" w:pos="4410"/>
                <w:tab w:val="left" w:pos="6510"/>
              </w:tabs>
              <w:rPr>
                <w:rFonts w:hint="default" w:ascii="仿宋" w:hAnsi="仿宋" w:eastAsia="仿宋"/>
                <w:szCs w:val="21"/>
                <w:lang w:val="en-US" w:eastAsia="zh-CN"/>
              </w:rPr>
            </w:pPr>
            <w:r>
              <w:rPr>
                <w:rFonts w:hint="eastAsia" w:ascii="仿宋" w:hAnsi="仿宋" w:eastAsia="仿宋"/>
                <w:szCs w:val="21"/>
              </w:rPr>
              <w:t>未喊“好”</w:t>
            </w:r>
            <w:r>
              <w:rPr>
                <w:rFonts w:hint="eastAsia" w:ascii="仿宋" w:hAnsi="仿宋" w:eastAsia="仿宋"/>
                <w:szCs w:val="21"/>
                <w:lang w:eastAsia="zh-CN"/>
              </w:rPr>
              <w:t>，</w:t>
            </w:r>
            <w:r>
              <w:rPr>
                <w:rFonts w:hint="eastAsia" w:ascii="仿宋" w:hAnsi="仿宋" w:eastAsia="仿宋"/>
                <w:szCs w:val="21"/>
                <w:lang w:val="en-US" w:eastAsia="zh-CN"/>
              </w:rPr>
              <w:t>不停止计时</w:t>
            </w:r>
          </w:p>
        </w:tc>
        <w:tc>
          <w:tcPr>
            <w:tcW w:w="901" w:type="dxa"/>
          </w:tcPr>
          <w:p>
            <w:pPr>
              <w:rPr>
                <w:rFonts w:ascii="仿宋_GB2312" w:hAnsi="仿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50" w:type="dxa"/>
            <w:vMerge w:val="continue"/>
            <w:vAlign w:val="center"/>
          </w:tcPr>
          <w:p>
            <w:pPr>
              <w:jc w:val="center"/>
              <w:rPr>
                <w:rFonts w:ascii="仿宋" w:hAnsi="仿宋" w:eastAsia="仿宋"/>
                <w:szCs w:val="21"/>
              </w:rPr>
            </w:pPr>
          </w:p>
        </w:tc>
        <w:tc>
          <w:tcPr>
            <w:tcW w:w="1005" w:type="dxa"/>
            <w:vMerge w:val="continue"/>
            <w:vAlign w:val="center"/>
          </w:tcPr>
          <w:p>
            <w:pPr>
              <w:tabs>
                <w:tab w:val="left" w:pos="2310"/>
                <w:tab w:val="left" w:pos="4410"/>
                <w:tab w:val="left" w:pos="6510"/>
              </w:tabs>
              <w:adjustRightInd w:val="0"/>
              <w:snapToGrid w:val="0"/>
              <w:jc w:val="center"/>
              <w:rPr>
                <w:rFonts w:ascii="仿宋" w:hAnsi="仿宋" w:eastAsia="仿宋"/>
                <w:szCs w:val="21"/>
              </w:rPr>
            </w:pPr>
          </w:p>
        </w:tc>
        <w:tc>
          <w:tcPr>
            <w:tcW w:w="3247" w:type="dxa"/>
            <w:vAlign w:val="center"/>
          </w:tcPr>
          <w:p>
            <w:pPr>
              <w:rPr>
                <w:rFonts w:hint="eastAsia" w:ascii="仿宋" w:hAnsi="仿宋" w:eastAsia="仿宋"/>
                <w:szCs w:val="21"/>
              </w:rPr>
            </w:pPr>
            <w:r>
              <w:rPr>
                <w:rFonts w:hint="eastAsia" w:ascii="仿宋" w:hAnsi="仿宋" w:eastAsia="仿宋"/>
                <w:szCs w:val="21"/>
              </w:rPr>
              <w:t>立正喊“好”后，不得继续操作</w:t>
            </w:r>
          </w:p>
        </w:tc>
        <w:tc>
          <w:tcPr>
            <w:tcW w:w="3137" w:type="dxa"/>
            <w:vAlign w:val="center"/>
          </w:tcPr>
          <w:p>
            <w:pPr>
              <w:rPr>
                <w:rFonts w:hint="eastAsia" w:ascii="仿宋" w:hAnsi="仿宋" w:eastAsia="仿宋"/>
                <w:szCs w:val="21"/>
              </w:rPr>
            </w:pPr>
            <w:r>
              <w:rPr>
                <w:rFonts w:hint="eastAsia" w:ascii="仿宋" w:hAnsi="仿宋" w:eastAsia="仿宋"/>
                <w:szCs w:val="21"/>
              </w:rPr>
              <w:t>喊“好”后</w:t>
            </w:r>
            <w:r>
              <w:rPr>
                <w:rFonts w:hint="eastAsia" w:ascii="仿宋" w:hAnsi="仿宋" w:eastAsia="仿宋"/>
                <w:szCs w:val="21"/>
                <w:lang w:val="en-US" w:eastAsia="zh-CN"/>
              </w:rPr>
              <w:t>继续操作的，加10秒</w:t>
            </w:r>
          </w:p>
        </w:tc>
        <w:tc>
          <w:tcPr>
            <w:tcW w:w="901" w:type="dxa"/>
          </w:tcPr>
          <w:p>
            <w:pPr>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802" w:type="dxa"/>
            <w:gridSpan w:val="3"/>
            <w:vAlign w:val="center"/>
          </w:tcPr>
          <w:p>
            <w:pPr>
              <w:adjustRightInd w:val="0"/>
              <w:snapToGrid w:val="0"/>
              <w:jc w:val="center"/>
              <w:rPr>
                <w:rFonts w:ascii="仿宋" w:hAnsi="仿宋" w:eastAsia="仿宋"/>
                <w:szCs w:val="21"/>
              </w:rPr>
            </w:pPr>
            <w:r>
              <w:rPr>
                <w:rFonts w:hint="eastAsia" w:ascii="仿宋" w:hAnsi="仿宋" w:eastAsia="仿宋"/>
                <w:b/>
                <w:bCs/>
                <w:szCs w:val="21"/>
              </w:rPr>
              <w:t>合</w:t>
            </w:r>
            <w:r>
              <w:rPr>
                <w:rFonts w:hint="eastAsia" w:ascii="仿宋" w:hAnsi="仿宋" w:eastAsia="仿宋"/>
                <w:b/>
                <w:bCs/>
                <w:szCs w:val="21"/>
                <w:lang w:val="en-US" w:eastAsia="zh-CN"/>
              </w:rPr>
              <w:t xml:space="preserve">  </w:t>
            </w:r>
            <w:r>
              <w:rPr>
                <w:rFonts w:hint="eastAsia" w:ascii="仿宋" w:hAnsi="仿宋" w:eastAsia="仿宋"/>
                <w:b/>
                <w:bCs/>
                <w:szCs w:val="21"/>
              </w:rPr>
              <w:t>计</w:t>
            </w:r>
          </w:p>
        </w:tc>
        <w:tc>
          <w:tcPr>
            <w:tcW w:w="3137" w:type="dxa"/>
            <w:vAlign w:val="center"/>
          </w:tcPr>
          <w:p>
            <w:pPr>
              <w:rPr>
                <w:rFonts w:ascii="仿宋" w:hAnsi="仿宋" w:eastAsia="仿宋"/>
                <w:szCs w:val="21"/>
              </w:rPr>
            </w:pPr>
          </w:p>
        </w:tc>
        <w:tc>
          <w:tcPr>
            <w:tcW w:w="901" w:type="dxa"/>
            <w:vAlign w:val="center"/>
          </w:tcPr>
          <w:p>
            <w:pPr>
              <w:jc w:val="center"/>
              <w:rPr>
                <w:rFonts w:ascii="仿宋_GB2312" w:hAnsi="仿宋" w:eastAsia="仿宋_GB2312"/>
                <w:szCs w:val="21"/>
              </w:rPr>
            </w:pPr>
          </w:p>
        </w:tc>
      </w:tr>
    </w:tbl>
    <w:p>
      <w:pPr>
        <w:snapToGrid w:val="0"/>
        <w:ind w:firstLine="1600" w:firstLineChars="500"/>
        <w:jc w:val="both"/>
        <w:rPr>
          <w:rFonts w:hint="eastAsia" w:ascii="黑体" w:hAnsi="黑体" w:eastAsia="黑体"/>
          <w:sz w:val="32"/>
          <w:szCs w:val="32"/>
        </w:rPr>
      </w:pPr>
    </w:p>
    <w:p>
      <w:pPr>
        <w:snapToGrid w:val="0"/>
        <w:ind w:firstLine="1600" w:firstLineChars="500"/>
        <w:jc w:val="both"/>
        <w:rPr>
          <w:rFonts w:hint="eastAsia" w:ascii="黑体" w:hAnsi="黑体" w:eastAsia="黑体"/>
          <w:sz w:val="32"/>
          <w:szCs w:val="32"/>
        </w:rPr>
      </w:pPr>
    </w:p>
    <w:p>
      <w:pPr>
        <w:snapToGrid w:val="0"/>
        <w:ind w:firstLine="1600" w:firstLineChars="500"/>
        <w:jc w:val="both"/>
        <w:rPr>
          <w:rFonts w:ascii="黑体" w:hAnsi="黑体" w:eastAsia="黑体"/>
          <w:sz w:val="32"/>
          <w:szCs w:val="32"/>
        </w:rPr>
      </w:pPr>
      <w:r>
        <w:rPr>
          <w:rFonts w:hint="eastAsia" w:ascii="黑体" w:hAnsi="黑体" w:eastAsia="黑体"/>
          <w:sz w:val="32"/>
          <w:szCs w:val="32"/>
        </w:rPr>
        <w:t>二、着战斗服操作3KG干粉灭火器</w:t>
      </w:r>
    </w:p>
    <w:p>
      <w:pPr>
        <w:spacing w:line="300" w:lineRule="exact"/>
        <w:jc w:val="center"/>
        <w:rPr>
          <w:rFonts w:ascii="黑体" w:hAnsi="黑体" w:eastAsia="黑体"/>
          <w:sz w:val="32"/>
          <w:szCs w:val="32"/>
        </w:rPr>
      </w:pPr>
    </w:p>
    <w:p>
      <w:pPr>
        <w:snapToGrid w:val="0"/>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比赛程序及规定</w:t>
      </w:r>
    </w:p>
    <w:p>
      <w:pPr>
        <w:snapToGrid w:val="0"/>
        <w:ind w:firstLine="562"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1、比赛程序</w:t>
      </w:r>
    </w:p>
    <w:p>
      <w:pPr>
        <w:snapToGrid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器材</w:t>
      </w:r>
      <w:r>
        <w:rPr>
          <w:rFonts w:hint="eastAsia" w:ascii="仿宋_GB2312" w:hAnsi="仿宋_GB2312" w:eastAsia="仿宋_GB2312" w:cs="仿宋_GB2312"/>
          <w:sz w:val="28"/>
          <w:szCs w:val="28"/>
        </w:rPr>
        <w:t>准备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起点线前1米处设置器材线，器材线处放置战斗服。距起点线5米处放置1具干粉灭火器，距起点线23米设置喷射线、25米处设置油盆1个，距起点线30米处设置终点线。</w:t>
      </w:r>
      <w:r>
        <w:rPr>
          <w:rFonts w:hint="eastAsia" w:ascii="仿宋_GB2312" w:hAnsi="仿宋_GB2312" w:eastAsia="仿宋_GB2312" w:cs="仿宋_GB2312"/>
          <w:b/>
          <w:bCs/>
          <w:sz w:val="28"/>
          <w:szCs w:val="28"/>
          <w:lang w:val="en-US" w:eastAsia="zh-CN"/>
        </w:rPr>
        <w:t>准备器材时</w:t>
      </w:r>
      <w:r>
        <w:rPr>
          <w:rFonts w:hint="eastAsia" w:ascii="仿宋_GB2312" w:hAnsi="仿宋_GB2312" w:eastAsia="仿宋_GB2312" w:cs="仿宋_GB2312"/>
          <w:sz w:val="28"/>
          <w:szCs w:val="28"/>
          <w:lang w:val="en-US" w:eastAsia="zh-CN"/>
        </w:rPr>
        <w:t>将战斗服放置整齐，检查灭火器压力符合规范要求，向裁判员报告“准备完毕”；</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听到“开始”的口令后，</w:t>
      </w:r>
      <w:r>
        <w:rPr>
          <w:rFonts w:hint="eastAsia" w:ascii="仿宋_GB2312" w:hAnsi="仿宋_GB2312" w:eastAsia="仿宋_GB2312" w:cs="仿宋_GB2312"/>
          <w:sz w:val="28"/>
          <w:szCs w:val="28"/>
        </w:rPr>
        <w:t>跑至器材放置</w:t>
      </w:r>
      <w:r>
        <w:rPr>
          <w:rFonts w:hint="eastAsia" w:ascii="仿宋_GB2312" w:hAnsi="仿宋_GB2312" w:eastAsia="仿宋_GB2312" w:cs="仿宋_GB2312"/>
          <w:sz w:val="28"/>
          <w:szCs w:val="28"/>
          <w:lang w:val="en-US" w:eastAsia="zh-CN"/>
        </w:rPr>
        <w:t>线处开展穿</w:t>
      </w:r>
      <w:r>
        <w:rPr>
          <w:rFonts w:hint="eastAsia" w:ascii="仿宋_GB2312" w:hAnsi="仿宋_GB2312" w:eastAsia="仿宋_GB2312" w:cs="仿宋_GB2312"/>
          <w:sz w:val="28"/>
          <w:szCs w:val="28"/>
        </w:rPr>
        <w:t>着消防战斗服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佩戴好防护手套</w:t>
      </w:r>
      <w:r>
        <w:rPr>
          <w:rFonts w:hint="eastAsia" w:ascii="仿宋_GB2312" w:hAnsi="仿宋_GB2312" w:eastAsia="仿宋_GB2312" w:cs="仿宋_GB2312"/>
          <w:sz w:val="28"/>
          <w:szCs w:val="28"/>
        </w:rPr>
        <w:t>；</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（3）携带灭火器跑至喷射线；</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（4）操作灭火器向油盘喷射</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直至明火被扑灭</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（5）携带灭火器冲出终点线。</w:t>
      </w:r>
    </w:p>
    <w:p>
      <w:pPr>
        <w:snapToGrid w:val="0"/>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2、比赛规定</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（1）未按操作程序执行操作</w:t>
      </w:r>
      <w:r>
        <w:rPr>
          <w:rFonts w:hint="eastAsia" w:ascii="仿宋_GB2312" w:hAnsi="仿宋_GB2312" w:eastAsia="仿宋_GB2312" w:cs="仿宋_GB2312"/>
          <w:sz w:val="28"/>
          <w:szCs w:val="28"/>
          <w:lang w:val="en-US" w:eastAsia="zh-CN"/>
        </w:rPr>
        <w:t>或进行</w:t>
      </w:r>
      <w:r>
        <w:rPr>
          <w:rFonts w:hint="eastAsia" w:ascii="仿宋_GB2312" w:hAnsi="仿宋_GB2312" w:eastAsia="仿宋_GB2312" w:cs="仿宋_GB2312"/>
          <w:sz w:val="28"/>
          <w:szCs w:val="28"/>
        </w:rPr>
        <w:t>违章操作</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，将停止比赛；</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（2）被停止比赛者，该项比赛不得分；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（3）越过终点线后，举手示意喊“好”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未越过终点线</w:t>
      </w:r>
      <w:r>
        <w:rPr>
          <w:rFonts w:hint="eastAsia" w:ascii="仿宋_GB2312" w:hAnsi="仿宋_GB2312" w:eastAsia="仿宋_GB2312" w:cs="仿宋_GB2312"/>
          <w:sz w:val="28"/>
          <w:szCs w:val="28"/>
          <w:lang w:val="en-US" w:eastAsia="zh-CN"/>
        </w:rPr>
        <w:t>提前</w:t>
      </w:r>
      <w:r>
        <w:rPr>
          <w:rFonts w:hint="eastAsia" w:ascii="仿宋_GB2312" w:hAnsi="仿宋_GB2312" w:eastAsia="仿宋_GB2312" w:cs="仿宋_GB2312"/>
          <w:sz w:val="28"/>
          <w:szCs w:val="28"/>
        </w:rPr>
        <w:t>抢报</w:t>
      </w:r>
      <w:r>
        <w:rPr>
          <w:rFonts w:hint="eastAsia" w:ascii="仿宋_GB2312" w:hAnsi="仿宋_GB2312" w:eastAsia="仿宋_GB2312" w:cs="仿宋_GB2312"/>
          <w:sz w:val="28"/>
          <w:szCs w:val="28"/>
          <w:lang w:val="en-US" w:eastAsia="zh-CN"/>
        </w:rPr>
        <w:t>喊</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，按比赛最后一名处理；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（4）火焰未完全熄灭或</w:t>
      </w:r>
      <w:r>
        <w:rPr>
          <w:rFonts w:hint="eastAsia" w:ascii="仿宋_GB2312" w:hAnsi="仿宋_GB2312" w:eastAsia="仿宋_GB2312" w:cs="仿宋_GB2312"/>
          <w:sz w:val="28"/>
          <w:szCs w:val="28"/>
          <w:lang w:val="en-US" w:eastAsia="zh-CN"/>
        </w:rPr>
        <w:t>扑灭不彻底导致</w:t>
      </w:r>
      <w:r>
        <w:rPr>
          <w:rFonts w:hint="eastAsia" w:ascii="仿宋_GB2312" w:hAnsi="仿宋_GB2312" w:eastAsia="仿宋_GB2312" w:cs="仿宋_GB2312"/>
          <w:sz w:val="28"/>
          <w:szCs w:val="28"/>
        </w:rPr>
        <w:t>复燃</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，不得分；</w:t>
      </w:r>
      <w:r>
        <w:rPr>
          <w:rFonts w:hint="eastAsia" w:ascii="仿宋_GB2312" w:hAnsi="仿宋_GB2312" w:eastAsia="仿宋_GB2312" w:cs="仿宋_GB2312"/>
          <w:sz w:val="28"/>
          <w:szCs w:val="28"/>
          <w:lang w:val="en-US" w:eastAsia="zh-CN"/>
        </w:rPr>
        <w:t>操作途中，出现手套、头盔、腰带和灭火器掉落，未重新进行穿戴捡拾的，不得分；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（5）按照降序</w:t>
      </w:r>
      <w:r>
        <w:rPr>
          <w:rFonts w:hint="eastAsia" w:ascii="仿宋_GB2312" w:hAnsi="仿宋_GB2312" w:eastAsia="仿宋_GB2312" w:cs="仿宋_GB2312"/>
          <w:sz w:val="28"/>
          <w:szCs w:val="28"/>
          <w:lang w:val="en-US" w:eastAsia="zh-CN"/>
        </w:rPr>
        <w:t>得分</w:t>
      </w:r>
      <w:r>
        <w:rPr>
          <w:rFonts w:hint="eastAsia" w:ascii="仿宋_GB2312" w:hAnsi="仿宋_GB2312" w:eastAsia="仿宋_GB2312" w:cs="仿宋_GB2312"/>
          <w:sz w:val="28"/>
          <w:szCs w:val="28"/>
        </w:rPr>
        <w:t>的原则，第一名得</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第二名</w:t>
      </w:r>
      <w:r>
        <w:rPr>
          <w:rFonts w:hint="eastAsia" w:ascii="仿宋_GB2312" w:hAnsi="仿宋_GB2312" w:eastAsia="仿宋_GB2312" w:cs="仿宋_GB2312"/>
          <w:sz w:val="28"/>
          <w:szCs w:val="28"/>
        </w:rPr>
        <w:t>至第</w:t>
      </w:r>
      <w:r>
        <w:rPr>
          <w:rFonts w:hint="eastAsia" w:ascii="仿宋_GB2312" w:hAnsi="仿宋_GB2312" w:eastAsia="仿宋_GB2312" w:cs="仿宋_GB2312"/>
          <w:sz w:val="28"/>
          <w:szCs w:val="28"/>
          <w:lang w:val="en-US" w:eastAsia="zh-CN"/>
        </w:rPr>
        <w:t>十二名依次得1</w:t>
      </w:r>
      <w:r>
        <w:rPr>
          <w:rFonts w:hint="eastAsia" w:ascii="仿宋_GB2312" w:hAnsi="仿宋_GB2312" w:eastAsia="仿宋_GB2312" w:cs="仿宋_GB2312"/>
          <w:sz w:val="28"/>
          <w:szCs w:val="28"/>
        </w:rPr>
        <w:t>1分</w:t>
      </w:r>
      <w:r>
        <w:rPr>
          <w:rFonts w:hint="eastAsia" w:ascii="仿宋_GB2312" w:hAnsi="仿宋_GB2312" w:eastAsia="仿宋_GB2312" w:cs="仿宋_GB2312"/>
          <w:sz w:val="28"/>
          <w:szCs w:val="28"/>
          <w:lang w:val="en-US" w:eastAsia="zh-CN"/>
        </w:rPr>
        <w:t>到1分</w:t>
      </w:r>
      <w:r>
        <w:rPr>
          <w:rFonts w:hint="eastAsia" w:ascii="仿宋_GB2312" w:hAnsi="仿宋_GB2312" w:eastAsia="仿宋_GB2312" w:cs="仿宋_GB2312"/>
          <w:sz w:val="28"/>
          <w:szCs w:val="28"/>
        </w:rPr>
        <w:t>。</w:t>
      </w:r>
    </w:p>
    <w:p>
      <w:pPr>
        <w:snapToGrid w:val="0"/>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w:t>
      </w:r>
      <w:r>
        <w:rPr>
          <w:rFonts w:hint="eastAsia" w:ascii="仿宋_GB2312" w:hAnsi="仿宋_GB2312" w:eastAsia="仿宋_GB2312" w:cs="仿宋_GB2312"/>
          <w:b/>
          <w:bCs/>
          <w:sz w:val="28"/>
          <w:szCs w:val="28"/>
          <w:lang w:val="en-US" w:eastAsia="zh-CN"/>
        </w:rPr>
        <w:t>定</w:t>
      </w:r>
      <w:r>
        <w:rPr>
          <w:rFonts w:hint="eastAsia" w:ascii="仿宋_GB2312" w:hAnsi="仿宋_GB2312" w:eastAsia="仿宋_GB2312" w:cs="仿宋_GB2312"/>
          <w:b/>
          <w:bCs/>
          <w:sz w:val="28"/>
          <w:szCs w:val="28"/>
        </w:rPr>
        <w:t>标准</w:t>
      </w:r>
    </w:p>
    <w:tbl>
      <w:tblPr>
        <w:tblStyle w:val="4"/>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080"/>
        <w:gridCol w:w="3669"/>
        <w:gridCol w:w="3000"/>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jc w:val="center"/>
        </w:trPr>
        <w:tc>
          <w:tcPr>
            <w:tcW w:w="468" w:type="dxa"/>
            <w:vAlign w:val="center"/>
          </w:tcPr>
          <w:p>
            <w:pPr>
              <w:snapToGrid w:val="0"/>
              <w:jc w:val="center"/>
              <w:rPr>
                <w:rFonts w:ascii="黑体" w:hAnsi="黑体" w:eastAsia="黑体"/>
                <w:szCs w:val="21"/>
              </w:rPr>
            </w:pPr>
            <w:r>
              <w:rPr>
                <w:rFonts w:hint="eastAsia" w:ascii="黑体" w:hAnsi="黑体" w:eastAsia="黑体"/>
                <w:szCs w:val="21"/>
              </w:rPr>
              <w:t>序</w:t>
            </w:r>
          </w:p>
          <w:p>
            <w:pPr>
              <w:snapToGrid w:val="0"/>
              <w:jc w:val="center"/>
              <w:rPr>
                <w:rFonts w:ascii="黑体" w:hAnsi="黑体" w:eastAsia="黑体"/>
                <w:szCs w:val="21"/>
              </w:rPr>
            </w:pPr>
            <w:r>
              <w:rPr>
                <w:rFonts w:hint="eastAsia" w:ascii="黑体" w:hAnsi="黑体" w:eastAsia="黑体"/>
                <w:szCs w:val="21"/>
              </w:rPr>
              <w:t>号</w:t>
            </w:r>
          </w:p>
        </w:tc>
        <w:tc>
          <w:tcPr>
            <w:tcW w:w="1080" w:type="dxa"/>
            <w:vAlign w:val="center"/>
          </w:tcPr>
          <w:p>
            <w:pPr>
              <w:snapToGrid w:val="0"/>
              <w:jc w:val="center"/>
              <w:rPr>
                <w:rFonts w:ascii="黑体" w:hAnsi="黑体" w:eastAsia="黑体"/>
                <w:szCs w:val="21"/>
              </w:rPr>
            </w:pPr>
            <w:r>
              <w:rPr>
                <w:rFonts w:hint="eastAsia" w:ascii="黑体" w:hAnsi="黑体" w:eastAsia="黑体"/>
                <w:szCs w:val="21"/>
              </w:rPr>
              <w:t>考核</w:t>
            </w:r>
          </w:p>
          <w:p>
            <w:pPr>
              <w:snapToGrid w:val="0"/>
              <w:jc w:val="center"/>
              <w:rPr>
                <w:rFonts w:ascii="黑体" w:hAnsi="黑体" w:eastAsia="黑体"/>
                <w:szCs w:val="21"/>
              </w:rPr>
            </w:pPr>
            <w:r>
              <w:rPr>
                <w:rFonts w:hint="eastAsia" w:ascii="黑体" w:hAnsi="黑体" w:eastAsia="黑体"/>
                <w:szCs w:val="21"/>
              </w:rPr>
              <w:t>内容</w:t>
            </w:r>
          </w:p>
        </w:tc>
        <w:tc>
          <w:tcPr>
            <w:tcW w:w="3669" w:type="dxa"/>
            <w:vAlign w:val="center"/>
          </w:tcPr>
          <w:p>
            <w:pPr>
              <w:snapToGrid w:val="0"/>
              <w:jc w:val="center"/>
              <w:rPr>
                <w:rFonts w:ascii="黑体" w:hAnsi="黑体" w:eastAsia="黑体"/>
                <w:szCs w:val="21"/>
              </w:rPr>
            </w:pPr>
            <w:r>
              <w:rPr>
                <w:rFonts w:hint="eastAsia" w:ascii="黑体" w:hAnsi="黑体" w:eastAsia="黑体"/>
                <w:szCs w:val="21"/>
              </w:rPr>
              <w:t>评分要素</w:t>
            </w:r>
          </w:p>
        </w:tc>
        <w:tc>
          <w:tcPr>
            <w:tcW w:w="3000" w:type="dxa"/>
            <w:vAlign w:val="center"/>
          </w:tcPr>
          <w:p>
            <w:pPr>
              <w:snapToGrid w:val="0"/>
              <w:jc w:val="center"/>
              <w:rPr>
                <w:rFonts w:ascii="黑体" w:hAnsi="黑体" w:eastAsia="黑体"/>
                <w:szCs w:val="21"/>
              </w:rPr>
            </w:pPr>
            <w:r>
              <w:rPr>
                <w:rFonts w:hint="eastAsia" w:ascii="黑体" w:hAnsi="黑体" w:eastAsia="黑体"/>
                <w:szCs w:val="21"/>
              </w:rPr>
              <w:t>评分标准</w:t>
            </w:r>
          </w:p>
        </w:tc>
        <w:tc>
          <w:tcPr>
            <w:tcW w:w="567" w:type="dxa"/>
            <w:vAlign w:val="center"/>
          </w:tcPr>
          <w:p>
            <w:pPr>
              <w:snapToGrid w:val="0"/>
              <w:jc w:val="center"/>
              <w:rPr>
                <w:rFonts w:ascii="黑体" w:hAnsi="黑体" w:eastAsia="黑体"/>
                <w:szCs w:val="21"/>
              </w:rPr>
            </w:pPr>
            <w:r>
              <w:rPr>
                <w:rFonts w:hint="eastAsia" w:ascii="黑体" w:hAnsi="黑体" w:eastAsia="黑体"/>
                <w:szCs w:val="21"/>
              </w:rPr>
              <w:t>得</w:t>
            </w:r>
          </w:p>
          <w:p>
            <w:pPr>
              <w:snapToGrid w:val="0"/>
              <w:jc w:val="center"/>
              <w:rPr>
                <w:rFonts w:ascii="黑体" w:hAnsi="黑体" w:eastAsia="黑体"/>
                <w:szCs w:val="21"/>
              </w:rPr>
            </w:pPr>
            <w:r>
              <w:rPr>
                <w:rFonts w:hint="eastAsia" w:ascii="黑体" w:hAnsi="黑体" w:eastAsia="黑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Merge w:val="restart"/>
            <w:vAlign w:val="center"/>
          </w:tcPr>
          <w:p>
            <w:pPr>
              <w:jc w:val="center"/>
              <w:rPr>
                <w:rFonts w:ascii="仿宋_GB2312" w:hAnsi="宋体" w:eastAsia="仿宋_GB2312"/>
                <w:szCs w:val="21"/>
              </w:rPr>
            </w:pPr>
            <w:r>
              <w:rPr>
                <w:rFonts w:hint="eastAsia" w:ascii="仿宋_GB2312" w:hAnsi="宋体" w:eastAsia="仿宋_GB2312"/>
                <w:szCs w:val="21"/>
              </w:rPr>
              <w:t>1</w:t>
            </w:r>
          </w:p>
        </w:tc>
        <w:tc>
          <w:tcPr>
            <w:tcW w:w="1080" w:type="dxa"/>
            <w:vMerge w:val="restart"/>
            <w:vAlign w:val="center"/>
          </w:tcPr>
          <w:p>
            <w:pPr>
              <w:jc w:val="center"/>
              <w:rPr>
                <w:rFonts w:ascii="仿宋_GB2312" w:hAnsi="宋体" w:eastAsia="仿宋_GB2312"/>
                <w:szCs w:val="21"/>
              </w:rPr>
            </w:pPr>
            <w:r>
              <w:rPr>
                <w:rFonts w:hint="eastAsia" w:ascii="仿宋_GB2312" w:hAnsi="宋体" w:eastAsia="仿宋_GB2312"/>
                <w:szCs w:val="21"/>
              </w:rPr>
              <w:t>着消防战斗服</w:t>
            </w:r>
          </w:p>
        </w:tc>
        <w:tc>
          <w:tcPr>
            <w:tcW w:w="3669" w:type="dxa"/>
            <w:vAlign w:val="center"/>
          </w:tcPr>
          <w:p>
            <w:pPr>
              <w:rPr>
                <w:rFonts w:hint="eastAsia" w:ascii="仿宋_GB2312" w:hAnsi="宋体" w:eastAsia="仿宋_GB2312"/>
                <w:szCs w:val="21"/>
                <w:lang w:eastAsia="zh-CN"/>
              </w:rPr>
            </w:pPr>
            <w:r>
              <w:rPr>
                <w:rFonts w:hint="eastAsia" w:ascii="仿宋_GB2312" w:hAnsi="宋体" w:eastAsia="仿宋_GB2312"/>
                <w:szCs w:val="21"/>
              </w:rPr>
              <w:t>按照原地着消防战斗服的评分</w:t>
            </w:r>
            <w:r>
              <w:rPr>
                <w:rFonts w:hint="eastAsia" w:ascii="仿宋_GB2312" w:hAnsi="宋体" w:eastAsia="仿宋_GB2312"/>
                <w:szCs w:val="21"/>
                <w:lang w:val="en-US" w:eastAsia="zh-CN"/>
              </w:rPr>
              <w:t>要素</w:t>
            </w:r>
          </w:p>
        </w:tc>
        <w:tc>
          <w:tcPr>
            <w:tcW w:w="3000" w:type="dxa"/>
            <w:vAlign w:val="center"/>
          </w:tcPr>
          <w:p>
            <w:pPr>
              <w:jc w:val="left"/>
              <w:rPr>
                <w:rFonts w:hint="default" w:ascii="仿宋_GB2312" w:hAnsi="宋体" w:eastAsia="仿宋_GB2312"/>
                <w:szCs w:val="21"/>
                <w:lang w:val="en-US" w:eastAsia="zh-CN"/>
              </w:rPr>
            </w:pPr>
            <w:r>
              <w:rPr>
                <w:rFonts w:hint="eastAsia" w:ascii="仿宋_GB2312" w:hAnsi="宋体" w:eastAsia="仿宋_GB2312"/>
                <w:szCs w:val="21"/>
              </w:rPr>
              <w:t>按照原地着消防战斗服的评分</w:t>
            </w:r>
            <w:r>
              <w:rPr>
                <w:rFonts w:hint="eastAsia" w:ascii="仿宋_GB2312" w:hAnsi="宋体" w:eastAsia="仿宋_GB2312"/>
                <w:szCs w:val="21"/>
                <w:lang w:val="en-US" w:eastAsia="zh-CN"/>
              </w:rPr>
              <w:t>标准进行加秒评定</w:t>
            </w:r>
          </w:p>
        </w:tc>
        <w:tc>
          <w:tcPr>
            <w:tcW w:w="567" w:type="dxa"/>
            <w:vAlign w:val="center"/>
          </w:tcPr>
          <w:p>
            <w:pPr>
              <w:jc w:val="cente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Merge w:val="continue"/>
            <w:vAlign w:val="center"/>
          </w:tcPr>
          <w:p>
            <w:pPr>
              <w:jc w:val="center"/>
              <w:rPr>
                <w:rFonts w:hint="eastAsia" w:ascii="仿宋_GB2312" w:hAnsi="宋体" w:eastAsia="仿宋_GB2312"/>
                <w:szCs w:val="21"/>
              </w:rPr>
            </w:pPr>
          </w:p>
        </w:tc>
        <w:tc>
          <w:tcPr>
            <w:tcW w:w="1080" w:type="dxa"/>
            <w:vMerge w:val="continue"/>
            <w:vAlign w:val="center"/>
          </w:tcPr>
          <w:p>
            <w:pPr>
              <w:jc w:val="center"/>
              <w:rPr>
                <w:rFonts w:hint="eastAsia" w:ascii="仿宋_GB2312" w:hAnsi="宋体" w:eastAsia="仿宋_GB2312"/>
                <w:szCs w:val="21"/>
              </w:rPr>
            </w:pPr>
          </w:p>
        </w:tc>
        <w:tc>
          <w:tcPr>
            <w:tcW w:w="3669" w:type="dxa"/>
            <w:vAlign w:val="center"/>
          </w:tcPr>
          <w:p>
            <w:pPr>
              <w:rPr>
                <w:rFonts w:hint="default" w:ascii="仿宋_GB2312" w:hAnsi="宋体" w:eastAsia="仿宋_GB2312"/>
                <w:szCs w:val="21"/>
                <w:lang w:val="en-US" w:eastAsia="zh-CN"/>
              </w:rPr>
            </w:pPr>
            <w:r>
              <w:rPr>
                <w:rFonts w:hint="eastAsia" w:ascii="仿宋_GB2312" w:hAnsi="宋体" w:eastAsia="仿宋_GB2312"/>
                <w:szCs w:val="21"/>
                <w:lang w:val="en-US" w:eastAsia="zh-CN"/>
              </w:rPr>
              <w:t>需戴防护手套操作干粉灭火器灭火</w:t>
            </w:r>
          </w:p>
        </w:tc>
        <w:tc>
          <w:tcPr>
            <w:tcW w:w="3000" w:type="dxa"/>
            <w:vAlign w:val="center"/>
          </w:tcPr>
          <w:p>
            <w:pPr>
              <w:jc w:val="left"/>
              <w:rPr>
                <w:rFonts w:hint="default" w:ascii="仿宋_GB2312" w:hAnsi="宋体" w:eastAsia="仿宋_GB2312"/>
                <w:szCs w:val="21"/>
                <w:lang w:val="en-US"/>
              </w:rPr>
            </w:pPr>
            <w:r>
              <w:rPr>
                <w:rFonts w:hint="eastAsia" w:ascii="仿宋_GB2312" w:hAnsi="宋体" w:eastAsia="仿宋_GB2312"/>
                <w:szCs w:val="21"/>
                <w:lang w:val="en-US" w:eastAsia="zh-CN"/>
              </w:rPr>
              <w:t>未戴防护手套，操作干粉灭火器灭火的，加10秒</w:t>
            </w:r>
          </w:p>
        </w:tc>
        <w:tc>
          <w:tcPr>
            <w:tcW w:w="567" w:type="dxa"/>
            <w:vAlign w:val="center"/>
          </w:tcPr>
          <w:p>
            <w:pPr>
              <w:jc w:val="cente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pPr>
              <w:jc w:val="center"/>
              <w:rPr>
                <w:rFonts w:hint="eastAsia" w:ascii="仿宋_GB2312" w:hAnsi="宋体" w:eastAsia="仿宋_GB2312"/>
                <w:szCs w:val="21"/>
              </w:rPr>
            </w:pPr>
            <w:r>
              <w:rPr>
                <w:rFonts w:hint="eastAsia" w:ascii="仿宋_GB2312" w:hAnsi="宋体" w:eastAsia="仿宋_GB2312"/>
                <w:szCs w:val="21"/>
              </w:rPr>
              <w:t>2</w:t>
            </w:r>
          </w:p>
        </w:tc>
        <w:tc>
          <w:tcPr>
            <w:tcW w:w="1080" w:type="dxa"/>
            <w:vAlign w:val="center"/>
          </w:tcPr>
          <w:p>
            <w:pPr>
              <w:jc w:val="center"/>
              <w:rPr>
                <w:rFonts w:ascii="仿宋_GB2312" w:hAnsi="宋体" w:eastAsia="仿宋_GB2312"/>
                <w:szCs w:val="21"/>
              </w:rPr>
            </w:pPr>
            <w:r>
              <w:rPr>
                <w:rFonts w:hint="eastAsia" w:ascii="仿宋_GB2312" w:hAnsi="宋体" w:eastAsia="仿宋_GB2312"/>
                <w:szCs w:val="21"/>
              </w:rPr>
              <w:t>检查灭火器</w:t>
            </w:r>
          </w:p>
        </w:tc>
        <w:tc>
          <w:tcPr>
            <w:tcW w:w="3669" w:type="dxa"/>
            <w:vAlign w:val="center"/>
          </w:tcPr>
          <w:p>
            <w:pPr>
              <w:rPr>
                <w:rFonts w:hint="default" w:ascii="仿宋_GB2312" w:hAnsi="宋体" w:eastAsia="仿宋_GB2312"/>
                <w:szCs w:val="21"/>
                <w:lang w:val="en-US" w:eastAsia="zh-CN"/>
              </w:rPr>
            </w:pPr>
            <w:r>
              <w:rPr>
                <w:rFonts w:hint="eastAsia" w:ascii="仿宋_GB2312" w:hAnsi="宋体" w:eastAsia="仿宋_GB2312"/>
                <w:szCs w:val="21"/>
                <w:lang w:val="en-US" w:eastAsia="zh-CN"/>
              </w:rPr>
              <w:t>整备器材时，要</w:t>
            </w:r>
            <w:r>
              <w:rPr>
                <w:rFonts w:hint="eastAsia" w:ascii="仿宋_GB2312" w:hAnsi="宋体" w:eastAsia="仿宋_GB2312"/>
                <w:szCs w:val="21"/>
              </w:rPr>
              <w:t>检查灭火器</w:t>
            </w:r>
            <w:r>
              <w:rPr>
                <w:rFonts w:hint="eastAsia" w:ascii="仿宋_GB2312" w:hAnsi="宋体" w:eastAsia="仿宋_GB2312"/>
                <w:szCs w:val="21"/>
                <w:lang w:eastAsia="zh-CN"/>
              </w:rPr>
              <w:t>，</w:t>
            </w:r>
            <w:r>
              <w:rPr>
                <w:rFonts w:hint="eastAsia" w:ascii="仿宋_GB2312" w:hAnsi="宋体" w:eastAsia="仿宋_GB2312"/>
                <w:szCs w:val="21"/>
              </w:rPr>
              <w:t>压力</w:t>
            </w:r>
            <w:r>
              <w:rPr>
                <w:rFonts w:hint="eastAsia" w:ascii="仿宋_GB2312" w:hAnsi="宋体" w:eastAsia="仿宋_GB2312"/>
                <w:szCs w:val="21"/>
                <w:lang w:val="en-US" w:eastAsia="zh-CN"/>
              </w:rPr>
              <w:t>表显示</w:t>
            </w:r>
            <w:r>
              <w:rPr>
                <w:rFonts w:hint="eastAsia" w:ascii="仿宋_GB2312" w:hAnsi="宋体" w:eastAsia="仿宋_GB2312"/>
                <w:szCs w:val="21"/>
              </w:rPr>
              <w:t>在绿区或黄区</w:t>
            </w:r>
            <w:r>
              <w:rPr>
                <w:rFonts w:hint="eastAsia" w:ascii="仿宋_GB2312" w:hAnsi="宋体" w:eastAsia="仿宋_GB2312"/>
                <w:szCs w:val="21"/>
                <w:lang w:val="en-US" w:eastAsia="zh-CN"/>
              </w:rPr>
              <w:t>区域，并报告压力充足。</w:t>
            </w:r>
          </w:p>
        </w:tc>
        <w:tc>
          <w:tcPr>
            <w:tcW w:w="3000" w:type="dxa"/>
            <w:vAlign w:val="center"/>
          </w:tcPr>
          <w:p>
            <w:pPr>
              <w:jc w:val="left"/>
              <w:rPr>
                <w:rFonts w:hint="default" w:ascii="仿宋_GB2312" w:hAnsi="宋体" w:eastAsia="仿宋_GB2312"/>
                <w:szCs w:val="21"/>
                <w:lang w:val="en-US" w:eastAsia="zh-CN"/>
              </w:rPr>
            </w:pPr>
            <w:r>
              <w:rPr>
                <w:rFonts w:hint="eastAsia" w:ascii="仿宋_GB2312" w:hAnsi="宋体" w:eastAsia="仿宋_GB2312"/>
                <w:szCs w:val="21"/>
              </w:rPr>
              <w:t>未进行检查</w:t>
            </w:r>
            <w:r>
              <w:rPr>
                <w:rFonts w:hint="eastAsia" w:ascii="仿宋_GB2312" w:hAnsi="宋体" w:eastAsia="仿宋_GB2312"/>
                <w:szCs w:val="21"/>
                <w:lang w:val="en-US" w:eastAsia="zh-CN"/>
              </w:rPr>
              <w:t>的，加2秒</w:t>
            </w:r>
          </w:p>
        </w:tc>
        <w:tc>
          <w:tcPr>
            <w:tcW w:w="567" w:type="dxa"/>
            <w:vAlign w:val="center"/>
          </w:tcPr>
          <w:p>
            <w:pPr>
              <w:jc w:val="cente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restart"/>
            <w:vAlign w:val="center"/>
          </w:tcPr>
          <w:p>
            <w:pPr>
              <w:jc w:val="center"/>
              <w:rPr>
                <w:rFonts w:ascii="仿宋_GB2312" w:hAnsi="宋体" w:eastAsia="仿宋_GB2312"/>
                <w:szCs w:val="21"/>
              </w:rPr>
            </w:pPr>
            <w:r>
              <w:rPr>
                <w:rFonts w:ascii="仿宋_GB2312" w:hAnsi="宋体" w:eastAsia="仿宋_GB2312"/>
                <w:szCs w:val="21"/>
              </w:rPr>
              <w:t>3</w:t>
            </w:r>
          </w:p>
        </w:tc>
        <w:tc>
          <w:tcPr>
            <w:tcW w:w="1080" w:type="dxa"/>
            <w:vMerge w:val="restart"/>
            <w:vAlign w:val="center"/>
          </w:tcPr>
          <w:p>
            <w:pPr>
              <w:jc w:val="left"/>
              <w:rPr>
                <w:rFonts w:ascii="仿宋_GB2312" w:hAnsi="宋体" w:eastAsia="仿宋_GB2312"/>
                <w:szCs w:val="21"/>
              </w:rPr>
            </w:pPr>
            <w:r>
              <w:rPr>
                <w:rFonts w:hint="eastAsia" w:ascii="仿宋_GB2312" w:hAnsi="宋体" w:eastAsia="仿宋_GB2312"/>
                <w:szCs w:val="21"/>
              </w:rPr>
              <w:t>携带灭火器跑至喷射点</w:t>
            </w:r>
          </w:p>
        </w:tc>
        <w:tc>
          <w:tcPr>
            <w:tcW w:w="3669" w:type="dxa"/>
            <w:vAlign w:val="center"/>
          </w:tcPr>
          <w:p>
            <w:pPr>
              <w:rPr>
                <w:rFonts w:ascii="仿宋_GB2312" w:hAnsi="宋体" w:eastAsia="仿宋_GB2312"/>
                <w:szCs w:val="21"/>
              </w:rPr>
            </w:pPr>
            <w:r>
              <w:rPr>
                <w:rFonts w:hint="eastAsia" w:ascii="仿宋_GB2312" w:hAnsi="宋体" w:eastAsia="仿宋_GB2312"/>
                <w:szCs w:val="21"/>
              </w:rPr>
              <w:t>奔跑中拔出保险销</w:t>
            </w:r>
          </w:p>
          <w:p>
            <w:pPr>
              <w:rPr>
                <w:rFonts w:ascii="仿宋_GB2312" w:hAnsi="宋体" w:eastAsia="仿宋_GB2312"/>
                <w:szCs w:val="21"/>
              </w:rPr>
            </w:pPr>
            <w:r>
              <w:rPr>
                <w:rFonts w:hint="eastAsia" w:ascii="仿宋_GB2312" w:hAnsi="宋体" w:eastAsia="仿宋_GB2312"/>
                <w:szCs w:val="21"/>
              </w:rPr>
              <w:t>跑动中灭火器不能触地</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lang w:val="en-US" w:eastAsia="zh-CN"/>
              </w:rPr>
              <w:t>跑动中</w:t>
            </w:r>
            <w:r>
              <w:rPr>
                <w:rFonts w:hint="eastAsia" w:ascii="仿宋_GB2312" w:hAnsi="宋体" w:eastAsia="仿宋_GB2312"/>
                <w:szCs w:val="21"/>
              </w:rPr>
              <w:t>未拔出保险销</w:t>
            </w:r>
            <w:r>
              <w:rPr>
                <w:rFonts w:hint="eastAsia" w:ascii="仿宋_GB2312" w:hAnsi="宋体" w:eastAsia="仿宋_GB2312"/>
                <w:szCs w:val="21"/>
                <w:lang w:val="en-US" w:eastAsia="zh-CN"/>
              </w:rPr>
              <w:t>的，加2秒；</w:t>
            </w:r>
            <w:r>
              <w:rPr>
                <w:rFonts w:hint="eastAsia" w:ascii="仿宋_GB2312" w:hAnsi="宋体" w:eastAsia="仿宋_GB2312"/>
                <w:szCs w:val="21"/>
              </w:rPr>
              <w:t>灭火器触地</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灭火器底部不得正对人体</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灭火器底部对着人</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喷射点距离着火点应2</w:t>
            </w:r>
            <w:r>
              <w:rPr>
                <w:rFonts w:hint="eastAsia" w:ascii="仿宋" w:hAnsi="仿宋" w:eastAsia="仿宋"/>
                <w:szCs w:val="21"/>
              </w:rPr>
              <w:t>～</w:t>
            </w:r>
            <w:r>
              <w:rPr>
                <w:rFonts w:hint="eastAsia" w:ascii="仿宋_GB2312" w:hAnsi="宋体" w:eastAsia="仿宋_GB2312"/>
                <w:szCs w:val="21"/>
              </w:rPr>
              <w:t>3米</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不在该距离</w:t>
            </w:r>
            <w:r>
              <w:rPr>
                <w:rFonts w:hint="eastAsia" w:ascii="仿宋_GB2312" w:hAnsi="宋体" w:eastAsia="仿宋_GB2312"/>
                <w:szCs w:val="21"/>
                <w:lang w:val="en-US" w:eastAsia="zh-CN"/>
              </w:rPr>
              <w:t>内喷射的，加5秒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jc w:val="center"/>
        </w:trPr>
        <w:tc>
          <w:tcPr>
            <w:tcW w:w="468" w:type="dxa"/>
            <w:vMerge w:val="restart"/>
            <w:vAlign w:val="center"/>
          </w:tcPr>
          <w:p>
            <w:pPr>
              <w:jc w:val="center"/>
              <w:rPr>
                <w:rFonts w:ascii="仿宋_GB2312" w:hAnsi="宋体" w:eastAsia="仿宋_GB2312"/>
                <w:szCs w:val="21"/>
              </w:rPr>
            </w:pPr>
            <w:r>
              <w:rPr>
                <w:rFonts w:ascii="仿宋_GB2312" w:hAnsi="宋体" w:eastAsia="仿宋_GB2312"/>
                <w:szCs w:val="21"/>
              </w:rPr>
              <w:t>4</w:t>
            </w:r>
          </w:p>
        </w:tc>
        <w:tc>
          <w:tcPr>
            <w:tcW w:w="1080" w:type="dxa"/>
            <w:vMerge w:val="restart"/>
            <w:vAlign w:val="center"/>
          </w:tcPr>
          <w:p>
            <w:pPr>
              <w:jc w:val="left"/>
              <w:rPr>
                <w:rFonts w:ascii="仿宋_GB2312" w:hAnsi="宋体" w:eastAsia="仿宋_GB2312"/>
                <w:szCs w:val="21"/>
              </w:rPr>
            </w:pPr>
            <w:r>
              <w:rPr>
                <w:rFonts w:hint="eastAsia" w:ascii="仿宋_GB2312" w:hAnsi="宋体" w:eastAsia="仿宋_GB2312"/>
                <w:szCs w:val="21"/>
              </w:rPr>
              <w:t>操作灭火器向油盘喷射</w:t>
            </w:r>
          </w:p>
        </w:tc>
        <w:tc>
          <w:tcPr>
            <w:tcW w:w="3669" w:type="dxa"/>
            <w:vAlign w:val="center"/>
          </w:tcPr>
          <w:p>
            <w:pPr>
              <w:rPr>
                <w:rFonts w:ascii="仿宋_GB2312" w:hAnsi="宋体" w:eastAsia="仿宋_GB2312"/>
                <w:szCs w:val="21"/>
              </w:rPr>
            </w:pPr>
            <w:r>
              <w:rPr>
                <w:rFonts w:hint="eastAsia" w:ascii="仿宋_GB2312" w:hAnsi="宋体" w:eastAsia="仿宋_GB2312"/>
                <w:szCs w:val="21"/>
              </w:rPr>
              <w:t>一手托住灭火器底部，一只手按压灭火器压把，开始灭火</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不符合该要求</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对准油盘内壁左右</w:t>
            </w:r>
            <w:r>
              <w:rPr>
                <w:rFonts w:hint="eastAsia" w:ascii="仿宋_GB2312" w:hAnsi="宋体" w:eastAsia="仿宋_GB2312"/>
                <w:szCs w:val="21"/>
                <w:lang w:val="en-US" w:eastAsia="zh-CN"/>
              </w:rPr>
              <w:t>扫</w:t>
            </w:r>
            <w:r>
              <w:rPr>
                <w:rFonts w:hint="eastAsia" w:ascii="仿宋_GB2312" w:hAnsi="宋体" w:eastAsia="仿宋_GB2312"/>
                <w:szCs w:val="21"/>
              </w:rPr>
              <w:t>射</w:t>
            </w:r>
            <w:r>
              <w:rPr>
                <w:rFonts w:hint="eastAsia" w:ascii="仿宋_GB2312" w:hAnsi="宋体" w:eastAsia="仿宋_GB2312"/>
                <w:szCs w:val="21"/>
                <w:lang w:eastAsia="zh-CN"/>
              </w:rPr>
              <w:t>，</w:t>
            </w:r>
            <w:r>
              <w:rPr>
                <w:rFonts w:hint="eastAsia" w:ascii="仿宋_GB2312" w:hAnsi="宋体" w:eastAsia="仿宋_GB2312"/>
                <w:szCs w:val="21"/>
              </w:rPr>
              <w:t>使火焰完全熄灭</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未对准内壁</w:t>
            </w:r>
            <w:r>
              <w:rPr>
                <w:rFonts w:hint="eastAsia" w:ascii="仿宋_GB2312" w:hAnsi="宋体" w:eastAsia="仿宋_GB2312"/>
                <w:szCs w:val="21"/>
                <w:lang w:val="en-US" w:eastAsia="zh-CN"/>
              </w:rPr>
              <w:t>的，加2秒</w:t>
            </w:r>
          </w:p>
          <w:p>
            <w:pPr>
              <w:rPr>
                <w:rFonts w:hint="default" w:ascii="仿宋_GB2312" w:hAnsi="宋体" w:eastAsia="仿宋_GB2312"/>
                <w:color w:val="FF0000"/>
                <w:szCs w:val="21"/>
                <w:lang w:val="en-US" w:eastAsia="zh-CN"/>
              </w:rPr>
            </w:pPr>
            <w:r>
              <w:rPr>
                <w:rFonts w:hint="eastAsia" w:ascii="仿宋_GB2312" w:hAnsi="宋体" w:eastAsia="仿宋_GB2312"/>
                <w:szCs w:val="21"/>
              </w:rPr>
              <w:t>未左右</w:t>
            </w:r>
            <w:r>
              <w:rPr>
                <w:rFonts w:hint="eastAsia" w:ascii="仿宋_GB2312" w:hAnsi="宋体" w:eastAsia="仿宋_GB2312"/>
                <w:szCs w:val="21"/>
                <w:lang w:val="en-US" w:eastAsia="zh-CN"/>
              </w:rPr>
              <w:t>扫</w:t>
            </w:r>
            <w:r>
              <w:rPr>
                <w:rFonts w:hint="eastAsia" w:ascii="仿宋_GB2312" w:hAnsi="宋体" w:eastAsia="仿宋_GB2312"/>
                <w:szCs w:val="21"/>
              </w:rPr>
              <w:t>射</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应占据上风或侧上风位置</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未占据上风或侧上风位置</w:t>
            </w:r>
            <w:r>
              <w:rPr>
                <w:rFonts w:hint="eastAsia" w:ascii="仿宋_GB2312" w:hAnsi="宋体" w:eastAsia="仿宋_GB2312"/>
                <w:szCs w:val="21"/>
                <w:lang w:val="en-US" w:eastAsia="zh-CN"/>
              </w:rPr>
              <w:t>的，加5秒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灭火器应处于直立状态，不得横卧或倒置</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灭火器横卧或倒置</w:t>
            </w:r>
            <w:r>
              <w:rPr>
                <w:rFonts w:hint="eastAsia" w:ascii="仿宋_GB2312" w:hAnsi="宋体" w:eastAsia="仿宋_GB2312"/>
                <w:szCs w:val="21"/>
                <w:lang w:val="en-US" w:eastAsia="zh-CN"/>
              </w:rPr>
              <w:t>的，加5秒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468" w:type="dxa"/>
            <w:vMerge w:val="continue"/>
            <w:vAlign w:val="center"/>
          </w:tcPr>
          <w:p>
            <w:pPr>
              <w:jc w:val="center"/>
              <w:rPr>
                <w:rFonts w:ascii="仿宋_GB2312" w:hAnsi="宋体" w:eastAsia="仿宋_GB2312"/>
                <w:szCs w:val="21"/>
              </w:rPr>
            </w:pPr>
          </w:p>
        </w:tc>
        <w:tc>
          <w:tcPr>
            <w:tcW w:w="1080" w:type="dxa"/>
            <w:vMerge w:val="continue"/>
            <w:vAlign w:val="center"/>
          </w:tcPr>
          <w:p>
            <w:pPr>
              <w:jc w:val="left"/>
              <w:rPr>
                <w:rFonts w:ascii="仿宋_GB2312" w:hAnsi="宋体" w:eastAsia="仿宋_GB2312"/>
                <w:szCs w:val="21"/>
              </w:rPr>
            </w:pPr>
          </w:p>
        </w:tc>
        <w:tc>
          <w:tcPr>
            <w:tcW w:w="3669" w:type="dxa"/>
            <w:vAlign w:val="center"/>
          </w:tcPr>
          <w:p>
            <w:pPr>
              <w:rPr>
                <w:rFonts w:ascii="仿宋_GB2312" w:hAnsi="宋体" w:eastAsia="仿宋_GB2312"/>
                <w:szCs w:val="21"/>
              </w:rPr>
            </w:pPr>
            <w:r>
              <w:rPr>
                <w:rFonts w:hint="eastAsia" w:ascii="仿宋_GB2312" w:hAnsi="宋体" w:eastAsia="仿宋_GB2312"/>
                <w:szCs w:val="21"/>
              </w:rPr>
              <w:t>灭火器不能触地</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灭火器触地</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8" w:type="dxa"/>
            <w:vMerge w:val="restart"/>
            <w:vAlign w:val="center"/>
          </w:tcPr>
          <w:p>
            <w:pPr>
              <w:jc w:val="center"/>
              <w:rPr>
                <w:rFonts w:ascii="仿宋_GB2312" w:hAnsi="宋体" w:eastAsia="仿宋_GB2312"/>
                <w:szCs w:val="21"/>
              </w:rPr>
            </w:pPr>
            <w:r>
              <w:rPr>
                <w:rFonts w:ascii="仿宋_GB2312" w:hAnsi="宋体" w:eastAsia="仿宋_GB2312"/>
                <w:szCs w:val="21"/>
              </w:rPr>
              <w:t>5</w:t>
            </w:r>
          </w:p>
        </w:tc>
        <w:tc>
          <w:tcPr>
            <w:tcW w:w="1080" w:type="dxa"/>
            <w:vMerge w:val="restart"/>
            <w:vAlign w:val="center"/>
          </w:tcPr>
          <w:p>
            <w:pPr>
              <w:jc w:val="left"/>
              <w:rPr>
                <w:rFonts w:ascii="仿宋_GB2312" w:hAnsi="宋体" w:eastAsia="仿宋_GB2312"/>
                <w:szCs w:val="21"/>
              </w:rPr>
            </w:pPr>
            <w:r>
              <w:rPr>
                <w:rFonts w:hint="eastAsia" w:ascii="仿宋_GB2312" w:hAnsi="宋体" w:eastAsia="仿宋_GB2312"/>
                <w:szCs w:val="21"/>
              </w:rPr>
              <w:t>携带灭火器冲出终点线</w:t>
            </w:r>
          </w:p>
        </w:tc>
        <w:tc>
          <w:tcPr>
            <w:tcW w:w="3669" w:type="dxa"/>
            <w:vAlign w:val="center"/>
          </w:tcPr>
          <w:p>
            <w:pPr>
              <w:rPr>
                <w:rFonts w:ascii="仿宋_GB2312" w:hAnsi="宋体" w:eastAsia="仿宋_GB2312"/>
                <w:szCs w:val="21"/>
              </w:rPr>
            </w:pPr>
            <w:r>
              <w:rPr>
                <w:rFonts w:hint="eastAsia" w:ascii="仿宋_GB2312" w:hAnsi="宋体" w:eastAsia="仿宋_GB2312"/>
                <w:szCs w:val="21"/>
                <w:lang w:val="en-US" w:eastAsia="zh-CN"/>
              </w:rPr>
              <w:t>冲出终点线时，</w:t>
            </w:r>
            <w:r>
              <w:rPr>
                <w:rFonts w:hint="eastAsia" w:ascii="仿宋_GB2312" w:hAnsi="宋体" w:eastAsia="仿宋_GB2312"/>
                <w:szCs w:val="21"/>
              </w:rPr>
              <w:t>灭火器不能触地</w:t>
            </w:r>
          </w:p>
        </w:tc>
        <w:tc>
          <w:tcPr>
            <w:tcW w:w="3000" w:type="dxa"/>
            <w:vAlign w:val="center"/>
          </w:tcPr>
          <w:p>
            <w:pPr>
              <w:rPr>
                <w:rFonts w:hint="default" w:ascii="仿宋_GB2312" w:hAnsi="宋体" w:eastAsia="仿宋_GB2312"/>
                <w:szCs w:val="21"/>
                <w:lang w:val="en-US" w:eastAsia="zh-CN"/>
              </w:rPr>
            </w:pPr>
            <w:r>
              <w:rPr>
                <w:rFonts w:hint="eastAsia" w:ascii="仿宋_GB2312" w:hAnsi="宋体" w:eastAsia="仿宋_GB2312"/>
                <w:szCs w:val="21"/>
              </w:rPr>
              <w:t>灭火器触地</w:t>
            </w:r>
            <w:r>
              <w:rPr>
                <w:rFonts w:hint="eastAsia" w:ascii="仿宋_GB2312" w:hAnsi="宋体" w:eastAsia="仿宋_GB2312"/>
                <w:szCs w:val="21"/>
                <w:lang w:val="en-US" w:eastAsia="zh-CN"/>
              </w:rPr>
              <w:t>的，加2秒</w:t>
            </w:r>
          </w:p>
        </w:tc>
        <w:tc>
          <w:tcPr>
            <w:tcW w:w="567" w:type="dxa"/>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468" w:type="dxa"/>
            <w:vMerge w:val="continue"/>
            <w:tcBorders>
              <w:bottom w:val="single" w:color="auto" w:sz="4" w:space="0"/>
            </w:tcBorders>
            <w:vAlign w:val="center"/>
          </w:tcPr>
          <w:p>
            <w:pPr>
              <w:jc w:val="center"/>
              <w:rPr>
                <w:rFonts w:ascii="仿宋_GB2312" w:hAnsi="宋体" w:eastAsia="仿宋_GB2312"/>
                <w:szCs w:val="21"/>
              </w:rPr>
            </w:pPr>
          </w:p>
        </w:tc>
        <w:tc>
          <w:tcPr>
            <w:tcW w:w="1080" w:type="dxa"/>
            <w:vMerge w:val="continue"/>
            <w:tcBorders>
              <w:bottom w:val="single" w:color="auto" w:sz="4" w:space="0"/>
            </w:tcBorders>
            <w:vAlign w:val="center"/>
          </w:tcPr>
          <w:p>
            <w:pPr>
              <w:jc w:val="center"/>
              <w:rPr>
                <w:rFonts w:ascii="仿宋_GB2312" w:hAnsi="宋体" w:eastAsia="仿宋_GB2312"/>
                <w:szCs w:val="21"/>
              </w:rPr>
            </w:pPr>
          </w:p>
        </w:tc>
        <w:tc>
          <w:tcPr>
            <w:tcW w:w="3669" w:type="dxa"/>
            <w:tcBorders>
              <w:bottom w:val="single" w:color="auto" w:sz="4" w:space="0"/>
            </w:tcBorders>
            <w:vAlign w:val="center"/>
          </w:tcPr>
          <w:p>
            <w:pPr>
              <w:rPr>
                <w:rFonts w:ascii="仿宋_GB2312" w:hAnsi="宋体" w:eastAsia="仿宋_GB2312"/>
                <w:szCs w:val="21"/>
              </w:rPr>
            </w:pPr>
            <w:r>
              <w:rPr>
                <w:rFonts w:hint="eastAsia" w:ascii="仿宋_GB2312" w:hAnsi="宋体" w:eastAsia="仿宋_GB2312"/>
                <w:szCs w:val="21"/>
              </w:rPr>
              <w:t>冲出终点线后举手示意喊好</w:t>
            </w:r>
          </w:p>
        </w:tc>
        <w:tc>
          <w:tcPr>
            <w:tcW w:w="3000" w:type="dxa"/>
            <w:tcBorders>
              <w:bottom w:val="single" w:color="auto" w:sz="4" w:space="0"/>
            </w:tcBorders>
            <w:vAlign w:val="center"/>
          </w:tcPr>
          <w:p>
            <w:pPr>
              <w:rPr>
                <w:rFonts w:hint="default" w:ascii="仿宋_GB2312" w:hAnsi="宋体" w:eastAsia="仿宋_GB2312"/>
                <w:szCs w:val="21"/>
                <w:lang w:val="en-US" w:eastAsia="zh-CN"/>
              </w:rPr>
            </w:pPr>
            <w:r>
              <w:rPr>
                <w:rFonts w:hint="eastAsia" w:ascii="仿宋_GB2312" w:hAnsi="宋体" w:eastAsia="仿宋_GB2312"/>
                <w:szCs w:val="21"/>
              </w:rPr>
              <w:t>未举手示意喊好</w:t>
            </w:r>
            <w:r>
              <w:rPr>
                <w:rFonts w:hint="eastAsia" w:ascii="仿宋_GB2312" w:hAnsi="宋体" w:eastAsia="仿宋_GB2312"/>
                <w:szCs w:val="21"/>
                <w:lang w:val="en-US" w:eastAsia="zh-CN"/>
              </w:rPr>
              <w:t>的，不停止计时，直至喊“好”为止。</w:t>
            </w:r>
          </w:p>
        </w:tc>
        <w:tc>
          <w:tcPr>
            <w:tcW w:w="567" w:type="dxa"/>
            <w:tcBorders>
              <w:bottom w:val="single" w:color="auto" w:sz="4" w:space="0"/>
            </w:tcBorders>
          </w:tcPr>
          <w:p>
            <w:pP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5217" w:type="dxa"/>
            <w:gridSpan w:val="3"/>
            <w:vAlign w:val="center"/>
          </w:tcPr>
          <w:p>
            <w:pPr>
              <w:jc w:val="center"/>
              <w:rPr>
                <w:rFonts w:ascii="仿宋_GB2312" w:hAnsi="宋体" w:eastAsia="仿宋_GB2312"/>
                <w:szCs w:val="21"/>
              </w:rPr>
            </w:pPr>
            <w:r>
              <w:rPr>
                <w:rFonts w:hint="eastAsia" w:ascii="仿宋_GB2312" w:hAnsi="宋体" w:eastAsia="仿宋_GB2312"/>
                <w:szCs w:val="21"/>
              </w:rPr>
              <w:t>合计</w:t>
            </w:r>
          </w:p>
        </w:tc>
        <w:tc>
          <w:tcPr>
            <w:tcW w:w="3000" w:type="dxa"/>
            <w:vAlign w:val="center"/>
          </w:tcPr>
          <w:p>
            <w:pPr>
              <w:rPr>
                <w:rFonts w:ascii="仿宋_GB2312" w:hAnsi="宋体" w:eastAsia="仿宋_GB2312"/>
                <w:szCs w:val="21"/>
              </w:rPr>
            </w:pPr>
          </w:p>
        </w:tc>
        <w:tc>
          <w:tcPr>
            <w:tcW w:w="567" w:type="dxa"/>
          </w:tcPr>
          <w:p>
            <w:pPr>
              <w:rPr>
                <w:rFonts w:ascii="仿宋_GB2312" w:hAnsi="宋体" w:eastAsia="仿宋_GB2312"/>
                <w:szCs w:val="21"/>
              </w:rPr>
            </w:pPr>
          </w:p>
        </w:tc>
      </w:tr>
    </w:tbl>
    <w:p>
      <w:pPr>
        <w:snapToGrid w:val="0"/>
        <w:jc w:val="both"/>
        <w:rPr>
          <w:rFonts w:ascii="黑体" w:hAnsi="黑体" w:eastAsia="黑体"/>
          <w:sz w:val="32"/>
          <w:szCs w:val="32"/>
        </w:rPr>
      </w:pPr>
    </w:p>
    <w:p>
      <w:pPr>
        <w:snapToGrid w:val="0"/>
        <w:ind w:firstLine="640" w:firstLineChars="200"/>
        <w:jc w:val="center"/>
        <w:rPr>
          <w:rFonts w:ascii="黑体" w:hAnsi="黑体" w:eastAsia="黑体"/>
          <w:sz w:val="32"/>
          <w:szCs w:val="32"/>
        </w:rPr>
      </w:pPr>
    </w:p>
    <w:p>
      <w:pPr>
        <w:snapToGrid w:val="0"/>
        <w:ind w:firstLine="640" w:firstLineChars="200"/>
        <w:jc w:val="center"/>
        <w:rPr>
          <w:rFonts w:ascii="黑体" w:hAnsi="黑体" w:eastAsia="黑体"/>
          <w:sz w:val="32"/>
          <w:szCs w:val="32"/>
        </w:rPr>
      </w:pPr>
      <w:r>
        <w:rPr>
          <w:rFonts w:hint="eastAsia" w:ascii="黑体" w:hAnsi="黑体" w:eastAsia="黑体"/>
          <w:sz w:val="32"/>
          <w:szCs w:val="32"/>
        </w:rPr>
        <w:t>三、2人2盘水带连接出水操</w:t>
      </w:r>
    </w:p>
    <w:p>
      <w:pPr>
        <w:snapToGrid w:val="0"/>
        <w:spacing w:line="280" w:lineRule="exact"/>
        <w:ind w:firstLine="560" w:firstLineChars="200"/>
        <w:jc w:val="left"/>
        <w:rPr>
          <w:rFonts w:ascii="仿宋_GB2312" w:hAnsi="仿宋" w:eastAsia="仿宋_GB2312"/>
          <w:sz w:val="28"/>
          <w:szCs w:val="28"/>
        </w:rPr>
      </w:pPr>
    </w:p>
    <w:p>
      <w:pPr>
        <w:snapToGrid w:val="0"/>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比赛程序及规定</w:t>
      </w:r>
    </w:p>
    <w:p>
      <w:pPr>
        <w:snapToGrid w:val="0"/>
        <w:ind w:firstLine="562"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1、比赛程序</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器材</w:t>
      </w:r>
      <w:r>
        <w:rPr>
          <w:rFonts w:hint="eastAsia" w:ascii="仿宋_GB2312" w:hAnsi="仿宋_GB2312" w:eastAsia="仿宋_GB2312" w:cs="仿宋_GB2312"/>
          <w:sz w:val="28"/>
          <w:szCs w:val="28"/>
        </w:rPr>
        <w:t>准备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起点线前1米处设置器材线，器材线处依次放置战斗服和20米水带2盘、直接16毫米口径小水枪1支。起点线前5米处，设置分水器一个。分水器正前方38米处，设置终点线。准备器材时，依次</w:t>
      </w:r>
      <w:r>
        <w:rPr>
          <w:rFonts w:hint="eastAsia" w:ascii="仿宋_GB2312" w:hAnsi="仿宋_GB2312" w:eastAsia="仿宋_GB2312" w:cs="仿宋_GB2312"/>
          <w:sz w:val="28"/>
          <w:szCs w:val="28"/>
        </w:rPr>
        <w:t>准备</w:t>
      </w:r>
      <w:r>
        <w:rPr>
          <w:rFonts w:hint="eastAsia" w:ascii="仿宋_GB2312" w:hAnsi="仿宋_GB2312" w:eastAsia="仿宋_GB2312" w:cs="仿宋_GB2312"/>
          <w:sz w:val="28"/>
          <w:szCs w:val="28"/>
          <w:lang w:val="en-US" w:eastAsia="zh-CN"/>
        </w:rPr>
        <w:t>好</w:t>
      </w:r>
      <w:r>
        <w:rPr>
          <w:rFonts w:hint="eastAsia" w:ascii="仿宋_GB2312" w:hAnsi="仿宋_GB2312" w:eastAsia="仿宋_GB2312" w:cs="仿宋_GB2312"/>
          <w:sz w:val="28"/>
          <w:szCs w:val="28"/>
        </w:rPr>
        <w:t>消防战斗服，检查水带和</w:t>
      </w:r>
      <w:r>
        <w:rPr>
          <w:rFonts w:hint="eastAsia" w:ascii="仿宋_GB2312" w:hAnsi="仿宋_GB2312" w:eastAsia="仿宋_GB2312" w:cs="仿宋_GB2312"/>
          <w:sz w:val="28"/>
          <w:szCs w:val="28"/>
          <w:lang w:val="en-US" w:eastAsia="zh-CN"/>
        </w:rPr>
        <w:t>水</w:t>
      </w:r>
      <w:r>
        <w:rPr>
          <w:rFonts w:hint="eastAsia" w:ascii="仿宋_GB2312" w:hAnsi="仿宋_GB2312" w:eastAsia="仿宋_GB2312" w:cs="仿宋_GB2312"/>
          <w:sz w:val="28"/>
          <w:szCs w:val="28"/>
        </w:rPr>
        <w:t>枪头是否完好；</w:t>
      </w:r>
      <w:r>
        <w:rPr>
          <w:rFonts w:hint="eastAsia" w:ascii="仿宋_GB2312" w:hAnsi="仿宋_GB2312" w:eastAsia="仿宋_GB2312" w:cs="仿宋_GB2312"/>
          <w:sz w:val="28"/>
          <w:szCs w:val="28"/>
          <w:lang w:val="en-US" w:eastAsia="zh-CN"/>
        </w:rPr>
        <w:t>向裁判员报告“准备完毕”</w:t>
      </w:r>
      <w:r>
        <w:rPr>
          <w:rFonts w:hint="eastAsia" w:ascii="仿宋_GB2312" w:hAnsi="仿宋_GB2312" w:eastAsia="仿宋_GB2312" w:cs="仿宋_GB2312"/>
          <w:sz w:val="28"/>
          <w:szCs w:val="28"/>
        </w:rPr>
        <w:t>；</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听到“开始”的口令后，</w:t>
      </w:r>
      <w:r>
        <w:rPr>
          <w:rFonts w:hint="eastAsia" w:ascii="仿宋_GB2312" w:hAnsi="仿宋_GB2312" w:eastAsia="仿宋_GB2312" w:cs="仿宋_GB2312"/>
          <w:sz w:val="28"/>
          <w:szCs w:val="28"/>
        </w:rPr>
        <w:t>跑至器材放置</w:t>
      </w:r>
      <w:r>
        <w:rPr>
          <w:rFonts w:hint="eastAsia" w:ascii="仿宋_GB2312" w:hAnsi="仿宋_GB2312" w:eastAsia="仿宋_GB2312" w:cs="仿宋_GB2312"/>
          <w:sz w:val="28"/>
          <w:szCs w:val="28"/>
          <w:lang w:val="en-US" w:eastAsia="zh-CN"/>
        </w:rPr>
        <w:t>线处开始穿</w:t>
      </w:r>
      <w:r>
        <w:rPr>
          <w:rFonts w:hint="eastAsia" w:ascii="仿宋_GB2312" w:hAnsi="仿宋_GB2312" w:eastAsia="仿宋_GB2312" w:cs="仿宋_GB2312"/>
          <w:sz w:val="28"/>
          <w:szCs w:val="28"/>
        </w:rPr>
        <w:t>着消防战斗服；</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携带水带、水枪至分水器处，开始</w:t>
      </w:r>
      <w:r>
        <w:rPr>
          <w:rFonts w:hint="eastAsia" w:ascii="仿宋_GB2312" w:hAnsi="仿宋_GB2312" w:eastAsia="仿宋_GB2312" w:cs="仿宋_GB2312"/>
          <w:sz w:val="28"/>
          <w:szCs w:val="28"/>
        </w:rPr>
        <w:t>铺设供水管路；</w:t>
      </w:r>
    </w:p>
    <w:p>
      <w:pPr>
        <w:snapToGrid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前方队员冲出终点线后，示意后方队员打开分水器出水；</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（5）出终点线</w:t>
      </w:r>
      <w:r>
        <w:rPr>
          <w:rFonts w:hint="eastAsia" w:ascii="仿宋_GB2312" w:hAnsi="仿宋_GB2312" w:eastAsia="仿宋_GB2312" w:cs="仿宋_GB2312"/>
          <w:sz w:val="28"/>
          <w:szCs w:val="28"/>
        </w:rPr>
        <w:t>成</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立射</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姿势</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双手抱紧水枪射水</w:t>
      </w:r>
      <w:r>
        <w:rPr>
          <w:rFonts w:hint="eastAsia" w:ascii="仿宋_GB2312" w:hAnsi="仿宋_GB2312" w:eastAsia="仿宋_GB2312" w:cs="仿宋_GB2312"/>
          <w:sz w:val="28"/>
          <w:szCs w:val="28"/>
        </w:rPr>
        <w:t>，并喊“好”。</w:t>
      </w:r>
    </w:p>
    <w:p>
      <w:pPr>
        <w:snapToGrid w:val="0"/>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2、比赛规定</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（1）未按操作程序</w:t>
      </w:r>
      <w:r>
        <w:rPr>
          <w:rFonts w:hint="eastAsia" w:ascii="仿宋_GB2312" w:hAnsi="仿宋_GB2312" w:eastAsia="仿宋_GB2312" w:cs="仿宋_GB2312"/>
          <w:sz w:val="28"/>
          <w:szCs w:val="28"/>
          <w:lang w:val="en-US" w:eastAsia="zh-CN"/>
        </w:rPr>
        <w:t>进</w:t>
      </w:r>
      <w:r>
        <w:rPr>
          <w:rFonts w:hint="eastAsia" w:ascii="仿宋_GB2312" w:hAnsi="仿宋_GB2312" w:eastAsia="仿宋_GB2312" w:cs="仿宋_GB2312"/>
          <w:sz w:val="28"/>
          <w:szCs w:val="28"/>
        </w:rPr>
        <w:t>行操作</w:t>
      </w:r>
      <w:r>
        <w:rPr>
          <w:rFonts w:hint="eastAsia" w:ascii="仿宋_GB2312" w:hAnsi="仿宋_GB2312" w:eastAsia="仿宋_GB2312" w:cs="仿宋_GB2312"/>
          <w:sz w:val="28"/>
          <w:szCs w:val="28"/>
          <w:lang w:val="en-US" w:eastAsia="zh-CN"/>
        </w:rPr>
        <w:t>或非参赛队员</w:t>
      </w:r>
      <w:r>
        <w:rPr>
          <w:rFonts w:hint="eastAsia" w:ascii="仿宋_GB2312" w:hAnsi="仿宋_GB2312" w:eastAsia="仿宋_GB2312" w:cs="仿宋_GB2312"/>
          <w:sz w:val="28"/>
          <w:szCs w:val="28"/>
        </w:rPr>
        <w:t>违</w:t>
      </w:r>
      <w:r>
        <w:rPr>
          <w:rFonts w:hint="eastAsia" w:ascii="仿宋_GB2312" w:hAnsi="仿宋_GB2312" w:eastAsia="仿宋_GB2312" w:cs="仿宋_GB2312"/>
          <w:sz w:val="28"/>
          <w:szCs w:val="28"/>
          <w:lang w:val="en-US" w:eastAsia="zh-CN"/>
        </w:rPr>
        <w:t>规帮忙</w:t>
      </w:r>
      <w:r>
        <w:rPr>
          <w:rFonts w:hint="eastAsia" w:ascii="仿宋_GB2312" w:hAnsi="仿宋_GB2312" w:eastAsia="仿宋_GB2312" w:cs="仿宋_GB2312"/>
          <w:sz w:val="28"/>
          <w:szCs w:val="28"/>
        </w:rPr>
        <w:t>操作</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，将停止比赛；</w:t>
      </w:r>
    </w:p>
    <w:p>
      <w:pPr>
        <w:snapToGrid w:val="0"/>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比赛中，水枪不得掉落在地；出水过程中，水带、水枪接口脱落未重新连接牢固的，不得分。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（3）被停止比赛者，该项比赛不得分；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（4）完成所有操作后，</w:t>
      </w:r>
      <w:r>
        <w:rPr>
          <w:rFonts w:hint="eastAsia" w:ascii="仿宋_GB2312" w:hAnsi="仿宋_GB2312" w:eastAsia="仿宋_GB2312" w:cs="仿宋_GB2312"/>
          <w:sz w:val="28"/>
          <w:szCs w:val="28"/>
          <w:lang w:val="en-US" w:eastAsia="zh-CN"/>
        </w:rPr>
        <w:t>必须在终点线外</w:t>
      </w:r>
      <w:r>
        <w:rPr>
          <w:rFonts w:hint="eastAsia" w:ascii="仿宋_GB2312" w:hAnsi="仿宋_GB2312" w:eastAsia="仿宋_GB2312" w:cs="仿宋_GB2312"/>
          <w:sz w:val="28"/>
          <w:szCs w:val="28"/>
        </w:rPr>
        <w:t>喊“好”，</w:t>
      </w:r>
      <w:r>
        <w:rPr>
          <w:rFonts w:hint="eastAsia" w:ascii="仿宋_GB2312" w:hAnsi="仿宋_GB2312" w:eastAsia="仿宋_GB2312" w:cs="仿宋_GB2312"/>
          <w:sz w:val="28"/>
          <w:szCs w:val="28"/>
          <w:lang w:val="en-US" w:eastAsia="zh-CN"/>
        </w:rPr>
        <w:t>水枪未过终点线出水、提前</w:t>
      </w:r>
      <w:r>
        <w:rPr>
          <w:rFonts w:hint="eastAsia" w:ascii="仿宋_GB2312" w:hAnsi="仿宋_GB2312" w:eastAsia="仿宋_GB2312" w:cs="仿宋_GB2312"/>
          <w:sz w:val="28"/>
          <w:szCs w:val="28"/>
        </w:rPr>
        <w:t>抢报</w:t>
      </w:r>
      <w:r>
        <w:rPr>
          <w:rFonts w:hint="eastAsia" w:ascii="仿宋_GB2312" w:hAnsi="仿宋_GB2312" w:eastAsia="仿宋_GB2312" w:cs="仿宋_GB2312"/>
          <w:sz w:val="28"/>
          <w:szCs w:val="28"/>
          <w:lang w:val="en-US" w:eastAsia="zh-CN"/>
        </w:rPr>
        <w:t>喊</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，按比赛最后一名处理；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按照降序</w:t>
      </w:r>
      <w:r>
        <w:rPr>
          <w:rFonts w:hint="eastAsia" w:ascii="仿宋_GB2312" w:hAnsi="仿宋_GB2312" w:eastAsia="仿宋_GB2312" w:cs="仿宋_GB2312"/>
          <w:sz w:val="28"/>
          <w:szCs w:val="28"/>
          <w:lang w:val="en-US" w:eastAsia="zh-CN"/>
        </w:rPr>
        <w:t>得分</w:t>
      </w:r>
      <w:r>
        <w:rPr>
          <w:rFonts w:hint="eastAsia" w:ascii="仿宋_GB2312" w:hAnsi="仿宋_GB2312" w:eastAsia="仿宋_GB2312" w:cs="仿宋_GB2312"/>
          <w:sz w:val="28"/>
          <w:szCs w:val="28"/>
        </w:rPr>
        <w:t>的原则，第一名得</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第二名</w:t>
      </w:r>
      <w:r>
        <w:rPr>
          <w:rFonts w:hint="eastAsia" w:ascii="仿宋_GB2312" w:hAnsi="仿宋_GB2312" w:eastAsia="仿宋_GB2312" w:cs="仿宋_GB2312"/>
          <w:sz w:val="28"/>
          <w:szCs w:val="28"/>
        </w:rPr>
        <w:t>至第</w:t>
      </w:r>
      <w:r>
        <w:rPr>
          <w:rFonts w:hint="eastAsia" w:ascii="仿宋_GB2312" w:hAnsi="仿宋_GB2312" w:eastAsia="仿宋_GB2312" w:cs="仿宋_GB2312"/>
          <w:sz w:val="28"/>
          <w:szCs w:val="28"/>
          <w:lang w:val="en-US" w:eastAsia="zh-CN"/>
        </w:rPr>
        <w:t>十二名依次得1</w:t>
      </w:r>
      <w:r>
        <w:rPr>
          <w:rFonts w:hint="eastAsia" w:ascii="仿宋_GB2312" w:hAnsi="仿宋_GB2312" w:eastAsia="仿宋_GB2312" w:cs="仿宋_GB2312"/>
          <w:sz w:val="28"/>
          <w:szCs w:val="28"/>
        </w:rPr>
        <w:t>1分</w:t>
      </w:r>
      <w:r>
        <w:rPr>
          <w:rFonts w:hint="eastAsia" w:ascii="仿宋_GB2312" w:hAnsi="仿宋_GB2312" w:eastAsia="仿宋_GB2312" w:cs="仿宋_GB2312"/>
          <w:sz w:val="28"/>
          <w:szCs w:val="28"/>
          <w:lang w:val="en-US" w:eastAsia="zh-CN"/>
        </w:rPr>
        <w:t>到1分</w:t>
      </w:r>
      <w:r>
        <w:rPr>
          <w:rFonts w:hint="eastAsia" w:ascii="仿宋_GB2312" w:hAnsi="仿宋_GB2312" w:eastAsia="仿宋_GB2312" w:cs="仿宋_GB2312"/>
          <w:sz w:val="28"/>
          <w:szCs w:val="28"/>
        </w:rPr>
        <w:t>。</w:t>
      </w:r>
    </w:p>
    <w:p>
      <w:pPr>
        <w:snapToGrid w:val="0"/>
        <w:ind w:firstLine="562" w:firstLineChars="200"/>
        <w:jc w:val="left"/>
        <w:rPr>
          <w:rFonts w:ascii="楷体" w:hAnsi="楷体" w:eastAsia="楷体"/>
          <w:b/>
          <w:bCs/>
          <w:sz w:val="28"/>
          <w:szCs w:val="28"/>
        </w:rPr>
      </w:pPr>
      <w:r>
        <w:rPr>
          <w:rFonts w:hint="eastAsia" w:ascii="仿宋_GB2312" w:hAnsi="仿宋_GB2312" w:eastAsia="仿宋_GB2312" w:cs="仿宋_GB2312"/>
          <w:b/>
          <w:bCs/>
          <w:sz w:val="28"/>
          <w:szCs w:val="28"/>
        </w:rPr>
        <w:t>（二）评分标准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941"/>
        <w:gridCol w:w="3430"/>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snapToGrid w:val="0"/>
              <w:jc w:val="center"/>
              <w:rPr>
                <w:rFonts w:ascii="黑体" w:hAnsi="黑体" w:eastAsia="黑体"/>
                <w:szCs w:val="21"/>
              </w:rPr>
            </w:pPr>
            <w:r>
              <w:rPr>
                <w:rFonts w:hint="eastAsia" w:ascii="黑体" w:hAnsi="黑体" w:eastAsia="黑体"/>
                <w:szCs w:val="21"/>
              </w:rPr>
              <w:t>序号</w:t>
            </w:r>
          </w:p>
        </w:tc>
        <w:tc>
          <w:tcPr>
            <w:tcW w:w="3941" w:type="dxa"/>
          </w:tcPr>
          <w:p>
            <w:pPr>
              <w:snapToGrid w:val="0"/>
              <w:jc w:val="center"/>
              <w:rPr>
                <w:rFonts w:ascii="黑体" w:hAnsi="黑体" w:eastAsia="黑体"/>
                <w:szCs w:val="21"/>
              </w:rPr>
            </w:pPr>
            <w:r>
              <w:rPr>
                <w:rFonts w:hint="eastAsia" w:ascii="黑体" w:hAnsi="黑体" w:eastAsia="黑体"/>
                <w:szCs w:val="21"/>
              </w:rPr>
              <w:t>内容</w:t>
            </w:r>
          </w:p>
        </w:tc>
        <w:tc>
          <w:tcPr>
            <w:tcW w:w="3430" w:type="dxa"/>
          </w:tcPr>
          <w:p>
            <w:pPr>
              <w:snapToGrid w:val="0"/>
              <w:jc w:val="center"/>
              <w:rPr>
                <w:rFonts w:ascii="黑体" w:hAnsi="黑体" w:eastAsia="黑体"/>
                <w:szCs w:val="21"/>
              </w:rPr>
            </w:pPr>
            <w:r>
              <w:rPr>
                <w:rFonts w:hint="eastAsia" w:ascii="黑体" w:hAnsi="黑体" w:eastAsia="黑体"/>
                <w:szCs w:val="21"/>
              </w:rPr>
              <w:t>评分标准</w:t>
            </w:r>
          </w:p>
        </w:tc>
        <w:tc>
          <w:tcPr>
            <w:tcW w:w="759" w:type="dxa"/>
          </w:tcPr>
          <w:p>
            <w:pPr>
              <w:snapToGrid w:val="0"/>
              <w:jc w:val="center"/>
              <w:rPr>
                <w:rFonts w:ascii="黑体" w:hAnsi="黑体" w:eastAsia="黑体"/>
                <w:szCs w:val="21"/>
              </w:rPr>
            </w:pPr>
            <w:r>
              <w:rPr>
                <w:rFonts w:hint="eastAsia" w:ascii="黑体" w:hAnsi="黑体" w:eastAsia="黑体"/>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snapToGrid w:val="0"/>
              <w:jc w:val="center"/>
              <w:rPr>
                <w:rFonts w:hint="eastAsia" w:ascii="仿宋_GB2312" w:hAnsi="仿宋" w:eastAsia="仿宋_GB2312"/>
                <w:szCs w:val="21"/>
              </w:rPr>
            </w:pPr>
            <w:r>
              <w:rPr>
                <w:rFonts w:hint="eastAsia" w:ascii="仿宋_GB2312" w:hAnsi="仿宋" w:eastAsia="仿宋_GB2312"/>
                <w:szCs w:val="21"/>
              </w:rPr>
              <w:t>1</w:t>
            </w:r>
          </w:p>
        </w:tc>
        <w:tc>
          <w:tcPr>
            <w:tcW w:w="3941" w:type="dxa"/>
          </w:tcPr>
          <w:p>
            <w:pPr>
              <w:snapToGrid w:val="0"/>
              <w:rPr>
                <w:rFonts w:hint="eastAsia" w:ascii="黑体" w:hAnsi="黑体" w:eastAsia="黑体"/>
                <w:szCs w:val="21"/>
              </w:rPr>
            </w:pPr>
            <w:r>
              <w:rPr>
                <w:rFonts w:hint="eastAsia" w:ascii="仿宋_GB2312" w:hAnsi="宋体" w:eastAsia="仿宋_GB2312"/>
                <w:szCs w:val="21"/>
              </w:rPr>
              <w:t>着消防战斗服，按照原地着消防战斗服的评分标准</w:t>
            </w:r>
          </w:p>
        </w:tc>
        <w:tc>
          <w:tcPr>
            <w:tcW w:w="3430" w:type="dxa"/>
          </w:tcPr>
          <w:p>
            <w:pPr>
              <w:snapToGrid w:val="0"/>
              <w:jc w:val="left"/>
              <w:rPr>
                <w:rFonts w:hint="eastAsia" w:ascii="黑体" w:hAnsi="黑体" w:eastAsia="黑体"/>
                <w:szCs w:val="21"/>
              </w:rPr>
            </w:pPr>
            <w:r>
              <w:rPr>
                <w:rFonts w:hint="eastAsia" w:ascii="仿宋_GB2312" w:hAnsi="宋体" w:eastAsia="仿宋_GB2312"/>
                <w:szCs w:val="21"/>
              </w:rPr>
              <w:t>按照原地着消防战斗服的评分</w:t>
            </w:r>
            <w:r>
              <w:rPr>
                <w:rFonts w:hint="eastAsia" w:ascii="仿宋_GB2312" w:hAnsi="宋体" w:eastAsia="仿宋_GB2312"/>
                <w:szCs w:val="21"/>
                <w:lang w:val="en-US" w:eastAsia="zh-CN"/>
              </w:rPr>
              <w:t>标准进行加秒评定</w:t>
            </w:r>
          </w:p>
        </w:tc>
        <w:tc>
          <w:tcPr>
            <w:tcW w:w="759" w:type="dxa"/>
          </w:tcPr>
          <w:p>
            <w:pPr>
              <w:snapToGrid w:val="0"/>
              <w:jc w:val="center"/>
              <w:rPr>
                <w:rFonts w:hint="eastAsia"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eastAsia" w:ascii="仿宋_GB2312" w:hAnsi="仿宋" w:eastAsia="仿宋_GB2312"/>
                <w:szCs w:val="21"/>
                <w:lang w:eastAsia="zh-CN"/>
              </w:rPr>
            </w:pPr>
            <w:r>
              <w:rPr>
                <w:rFonts w:hint="eastAsia" w:ascii="仿宋_GB2312" w:hAnsi="仿宋" w:eastAsia="仿宋_GB2312"/>
                <w:szCs w:val="21"/>
                <w:lang w:val="en-US" w:eastAsia="zh-CN"/>
              </w:rPr>
              <w:t>2</w:t>
            </w:r>
          </w:p>
        </w:tc>
        <w:tc>
          <w:tcPr>
            <w:tcW w:w="3941" w:type="dxa"/>
            <w:vAlign w:val="center"/>
          </w:tcPr>
          <w:p>
            <w:pPr>
              <w:jc w:val="left"/>
              <w:rPr>
                <w:rFonts w:ascii="仿宋" w:hAnsi="仿宋" w:eastAsia="仿宋"/>
                <w:szCs w:val="21"/>
              </w:rPr>
            </w:pPr>
            <w:r>
              <w:rPr>
                <w:rFonts w:ascii="仿宋" w:hAnsi="仿宋" w:eastAsia="仿宋"/>
                <w:szCs w:val="21"/>
              </w:rPr>
              <w:t>检查水带</w:t>
            </w:r>
            <w:r>
              <w:rPr>
                <w:rFonts w:hint="eastAsia" w:ascii="仿宋" w:hAnsi="仿宋" w:eastAsia="仿宋"/>
                <w:szCs w:val="21"/>
                <w:lang w:eastAsia="zh-CN"/>
              </w:rPr>
              <w:t>、</w:t>
            </w:r>
            <w:r>
              <w:rPr>
                <w:rFonts w:hint="eastAsia" w:ascii="仿宋" w:hAnsi="仿宋" w:eastAsia="仿宋"/>
                <w:szCs w:val="21"/>
                <w:lang w:val="en-US" w:eastAsia="zh-CN"/>
              </w:rPr>
              <w:t>水枪</w:t>
            </w:r>
            <w:r>
              <w:rPr>
                <w:rFonts w:ascii="仿宋" w:hAnsi="仿宋" w:eastAsia="仿宋"/>
                <w:szCs w:val="21"/>
              </w:rPr>
              <w:t>接头是否良好，</w:t>
            </w:r>
            <w:r>
              <w:rPr>
                <w:rFonts w:hint="eastAsia" w:ascii="仿宋" w:hAnsi="仿宋" w:eastAsia="仿宋"/>
                <w:szCs w:val="21"/>
                <w:lang w:val="en-US" w:eastAsia="zh-CN"/>
              </w:rPr>
              <w:t>不得有</w:t>
            </w:r>
            <w:r>
              <w:rPr>
                <w:rFonts w:ascii="仿宋" w:hAnsi="仿宋" w:eastAsia="仿宋"/>
                <w:szCs w:val="21"/>
              </w:rPr>
              <w:t>破损</w:t>
            </w:r>
          </w:p>
        </w:tc>
        <w:tc>
          <w:tcPr>
            <w:tcW w:w="3430" w:type="dxa"/>
            <w:vAlign w:val="center"/>
          </w:tcPr>
          <w:p>
            <w:pPr>
              <w:jc w:val="left"/>
              <w:rPr>
                <w:rFonts w:hint="default" w:ascii="仿宋" w:hAnsi="仿宋" w:eastAsia="仿宋"/>
                <w:szCs w:val="21"/>
                <w:lang w:val="en-US" w:eastAsia="zh-CN"/>
              </w:rPr>
            </w:pPr>
            <w:r>
              <w:rPr>
                <w:rFonts w:ascii="仿宋" w:hAnsi="仿宋" w:eastAsia="仿宋"/>
                <w:szCs w:val="21"/>
              </w:rPr>
              <w:t>水带</w:t>
            </w:r>
            <w:r>
              <w:rPr>
                <w:rFonts w:hint="eastAsia" w:ascii="仿宋" w:hAnsi="仿宋" w:eastAsia="仿宋"/>
                <w:szCs w:val="21"/>
                <w:lang w:val="en-US" w:eastAsia="zh-CN"/>
              </w:rPr>
              <w:t>或</w:t>
            </w:r>
            <w:r>
              <w:rPr>
                <w:rFonts w:ascii="仿宋" w:hAnsi="仿宋" w:eastAsia="仿宋"/>
                <w:szCs w:val="21"/>
              </w:rPr>
              <w:t>接头</w:t>
            </w:r>
            <w:r>
              <w:rPr>
                <w:rFonts w:hint="eastAsia" w:ascii="仿宋" w:hAnsi="仿宋" w:eastAsia="仿宋"/>
                <w:szCs w:val="21"/>
                <w:lang w:val="en-US" w:eastAsia="zh-CN"/>
              </w:rPr>
              <w:t>有破损的，加10秒</w:t>
            </w:r>
          </w:p>
        </w:tc>
        <w:tc>
          <w:tcPr>
            <w:tcW w:w="759" w:type="dxa"/>
          </w:tcPr>
          <w:p>
            <w:pPr>
              <w:snapToGrid w:val="0"/>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04" w:type="dxa"/>
            <w:vAlign w:val="center"/>
          </w:tcPr>
          <w:p>
            <w:pPr>
              <w:snapToGrid w:val="0"/>
              <w:jc w:val="center"/>
              <w:rPr>
                <w:rFonts w:hint="eastAsia" w:ascii="仿宋_GB2312" w:hAnsi="仿宋" w:eastAsia="仿宋_GB2312"/>
                <w:szCs w:val="21"/>
                <w:lang w:eastAsia="zh-CN"/>
              </w:rPr>
            </w:pPr>
            <w:r>
              <w:rPr>
                <w:rFonts w:hint="eastAsia" w:ascii="仿宋_GB2312" w:hAnsi="仿宋" w:eastAsia="仿宋_GB2312"/>
                <w:szCs w:val="21"/>
                <w:lang w:val="en-US" w:eastAsia="zh-CN"/>
              </w:rPr>
              <w:t>3</w:t>
            </w:r>
          </w:p>
        </w:tc>
        <w:tc>
          <w:tcPr>
            <w:tcW w:w="3941" w:type="dxa"/>
            <w:vAlign w:val="center"/>
          </w:tcPr>
          <w:p>
            <w:pPr>
              <w:jc w:val="left"/>
              <w:rPr>
                <w:rFonts w:ascii="仿宋" w:hAnsi="仿宋" w:eastAsia="仿宋"/>
                <w:szCs w:val="21"/>
              </w:rPr>
            </w:pPr>
            <w:r>
              <w:rPr>
                <w:rFonts w:ascii="仿宋" w:hAnsi="仿宋" w:eastAsia="仿宋"/>
                <w:szCs w:val="21"/>
              </w:rPr>
              <w:t>向</w:t>
            </w:r>
            <w:r>
              <w:rPr>
                <w:rFonts w:hint="eastAsia" w:ascii="仿宋" w:hAnsi="仿宋" w:eastAsia="仿宋"/>
                <w:szCs w:val="21"/>
                <w:lang w:val="en-US" w:eastAsia="zh-CN"/>
              </w:rPr>
              <w:t>终点线</w:t>
            </w:r>
            <w:r>
              <w:rPr>
                <w:rFonts w:ascii="仿宋" w:hAnsi="仿宋" w:eastAsia="仿宋"/>
                <w:szCs w:val="21"/>
              </w:rPr>
              <w:t>方向铺设水带，避免扭折</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水带越过中间分隔线的，加5秒</w:t>
            </w:r>
          </w:p>
        </w:tc>
        <w:tc>
          <w:tcPr>
            <w:tcW w:w="759" w:type="dxa"/>
          </w:tcPr>
          <w:p>
            <w:pPr>
              <w:snapToGrid w:val="0"/>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eastAsia" w:ascii="仿宋_GB2312" w:hAnsi="仿宋" w:eastAsia="仿宋_GB2312"/>
                <w:szCs w:val="21"/>
                <w:lang w:eastAsia="zh-CN"/>
              </w:rPr>
            </w:pPr>
            <w:r>
              <w:rPr>
                <w:rFonts w:hint="eastAsia" w:ascii="仿宋_GB2312" w:hAnsi="仿宋" w:eastAsia="仿宋_GB2312"/>
                <w:szCs w:val="21"/>
                <w:lang w:val="en-US" w:eastAsia="zh-CN"/>
              </w:rPr>
              <w:t>4</w:t>
            </w:r>
          </w:p>
        </w:tc>
        <w:tc>
          <w:tcPr>
            <w:tcW w:w="3941" w:type="dxa"/>
            <w:vAlign w:val="center"/>
          </w:tcPr>
          <w:p>
            <w:pPr>
              <w:jc w:val="left"/>
              <w:rPr>
                <w:rFonts w:hint="eastAsia" w:ascii="仿宋" w:hAnsi="仿宋" w:eastAsia="仿宋"/>
                <w:szCs w:val="21"/>
                <w:lang w:eastAsia="zh-CN"/>
              </w:rPr>
            </w:pPr>
            <w:r>
              <w:rPr>
                <w:rFonts w:ascii="仿宋" w:hAnsi="仿宋" w:eastAsia="仿宋"/>
                <w:szCs w:val="21"/>
              </w:rPr>
              <w:t>水带</w:t>
            </w:r>
            <w:r>
              <w:rPr>
                <w:rFonts w:hint="eastAsia" w:ascii="仿宋" w:hAnsi="仿宋" w:eastAsia="仿宋"/>
                <w:szCs w:val="21"/>
                <w:lang w:eastAsia="zh-CN"/>
              </w:rPr>
              <w:t>、</w:t>
            </w:r>
            <w:r>
              <w:rPr>
                <w:rFonts w:hint="eastAsia" w:ascii="仿宋" w:hAnsi="仿宋" w:eastAsia="仿宋"/>
                <w:szCs w:val="21"/>
                <w:lang w:val="en-US" w:eastAsia="zh-CN"/>
              </w:rPr>
              <w:t>水枪和分水器接口</w:t>
            </w:r>
            <w:r>
              <w:rPr>
                <w:rFonts w:ascii="仿宋" w:hAnsi="仿宋" w:eastAsia="仿宋"/>
                <w:szCs w:val="21"/>
              </w:rPr>
              <w:t>连接</w:t>
            </w:r>
            <w:r>
              <w:rPr>
                <w:rFonts w:hint="eastAsia" w:ascii="仿宋" w:hAnsi="仿宋" w:eastAsia="仿宋"/>
                <w:szCs w:val="21"/>
                <w:lang w:val="en-US" w:eastAsia="zh-CN"/>
              </w:rPr>
              <w:t>牢固</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连接不到位，接口松动脱口，未重新进行连接的，不得分。</w:t>
            </w:r>
          </w:p>
        </w:tc>
        <w:tc>
          <w:tcPr>
            <w:tcW w:w="759" w:type="dxa"/>
          </w:tcPr>
          <w:p>
            <w:pPr>
              <w:snapToGrid w:val="0"/>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eastAsia" w:ascii="仿宋_GB2312" w:hAnsi="仿宋" w:eastAsia="仿宋_GB2312"/>
                <w:szCs w:val="21"/>
                <w:lang w:eastAsia="zh-CN"/>
              </w:rPr>
            </w:pPr>
            <w:r>
              <w:rPr>
                <w:rFonts w:hint="eastAsia" w:ascii="仿宋_GB2312" w:hAnsi="仿宋" w:eastAsia="仿宋_GB2312"/>
                <w:szCs w:val="21"/>
                <w:lang w:val="en-US" w:eastAsia="zh-CN"/>
              </w:rPr>
              <w:t>5</w:t>
            </w:r>
          </w:p>
        </w:tc>
        <w:tc>
          <w:tcPr>
            <w:tcW w:w="3941"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水枪出水时，必须过终点线</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水枪未过终点线出水、提前抢报喊“好”的，按比赛最后一名处理</w:t>
            </w:r>
          </w:p>
        </w:tc>
        <w:tc>
          <w:tcPr>
            <w:tcW w:w="759" w:type="dxa"/>
          </w:tcPr>
          <w:p>
            <w:pPr>
              <w:snapToGrid w:val="0"/>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04" w:type="dxa"/>
            <w:vAlign w:val="center"/>
          </w:tcPr>
          <w:p>
            <w:pPr>
              <w:snapToGrid w:val="0"/>
              <w:jc w:val="center"/>
              <w:rPr>
                <w:rFonts w:hint="default" w:ascii="仿宋_GB2312" w:hAnsi="仿宋" w:eastAsia="仿宋_GB2312"/>
                <w:szCs w:val="21"/>
              </w:rPr>
            </w:pPr>
            <w:r>
              <w:rPr>
                <w:rFonts w:ascii="仿宋_GB2312" w:hAnsi="仿宋" w:eastAsia="仿宋_GB2312"/>
                <w:szCs w:val="21"/>
              </w:rPr>
              <w:t>6</w:t>
            </w:r>
          </w:p>
        </w:tc>
        <w:tc>
          <w:tcPr>
            <w:tcW w:w="3941" w:type="dxa"/>
            <w:vAlign w:val="center"/>
          </w:tcPr>
          <w:p>
            <w:pPr>
              <w:jc w:val="left"/>
              <w:rPr>
                <w:rFonts w:ascii="仿宋" w:hAnsi="仿宋" w:eastAsia="仿宋" w:cstheme="minorBidi"/>
                <w:kern w:val="2"/>
                <w:sz w:val="21"/>
                <w:szCs w:val="21"/>
                <w:lang w:val="en-US" w:eastAsia="zh-CN" w:bidi="ar-SA"/>
              </w:rPr>
            </w:pPr>
            <w:r>
              <w:rPr>
                <w:rFonts w:ascii="仿宋" w:hAnsi="仿宋" w:eastAsia="仿宋"/>
                <w:szCs w:val="21"/>
              </w:rPr>
              <w:t>水</w:t>
            </w:r>
            <w:r>
              <w:rPr>
                <w:rFonts w:hint="eastAsia" w:ascii="仿宋" w:hAnsi="仿宋" w:eastAsia="仿宋"/>
                <w:szCs w:val="21"/>
                <w:lang w:val="en-US" w:eastAsia="zh-CN"/>
              </w:rPr>
              <w:t>枪手成“立射”姿势站立：左脚在前，右脚在后，双手紧握水抢，站立稳当。</w:t>
            </w:r>
          </w:p>
        </w:tc>
        <w:tc>
          <w:tcPr>
            <w:tcW w:w="3430" w:type="dxa"/>
            <w:vAlign w:val="center"/>
          </w:tcPr>
          <w:p>
            <w:pPr>
              <w:jc w:val="left"/>
              <w:rPr>
                <w:rFonts w:hint="default" w:ascii="仿宋" w:hAnsi="仿宋" w:eastAsia="仿宋" w:cstheme="minorBidi"/>
                <w:kern w:val="2"/>
                <w:sz w:val="21"/>
                <w:szCs w:val="21"/>
                <w:lang w:val="en-US" w:eastAsia="zh-CN" w:bidi="ar-SA"/>
              </w:rPr>
            </w:pPr>
            <w:r>
              <w:rPr>
                <w:rFonts w:hint="eastAsia" w:ascii="仿宋" w:hAnsi="仿宋" w:eastAsia="仿宋"/>
                <w:szCs w:val="21"/>
                <w:lang w:val="en-US" w:eastAsia="zh-CN"/>
              </w:rPr>
              <w:t>站姿不正确的，加3秒；操作过程中摔倒的，加5秒</w:t>
            </w:r>
          </w:p>
        </w:tc>
        <w:tc>
          <w:tcPr>
            <w:tcW w:w="759" w:type="dxa"/>
          </w:tcPr>
          <w:p>
            <w:pPr>
              <w:snapToGrid w:val="0"/>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5" w:type="dxa"/>
            <w:gridSpan w:val="2"/>
          </w:tcPr>
          <w:p>
            <w:pPr>
              <w:snapToGrid w:val="0"/>
              <w:jc w:val="center"/>
              <w:rPr>
                <w:rFonts w:ascii="仿宋_GB2312" w:hAnsi="仿宋" w:eastAsia="仿宋_GB2312"/>
                <w:szCs w:val="21"/>
              </w:rPr>
            </w:pPr>
            <w:r>
              <w:rPr>
                <w:rFonts w:hint="eastAsia" w:ascii="仿宋_GB2312" w:hAnsi="仿宋" w:eastAsia="仿宋_GB2312"/>
                <w:szCs w:val="21"/>
              </w:rPr>
              <w:t>合计</w:t>
            </w:r>
          </w:p>
        </w:tc>
        <w:tc>
          <w:tcPr>
            <w:tcW w:w="3430" w:type="dxa"/>
          </w:tcPr>
          <w:p>
            <w:pPr>
              <w:snapToGrid w:val="0"/>
              <w:jc w:val="center"/>
              <w:rPr>
                <w:rFonts w:ascii="仿宋_GB2312" w:hAnsi="仿宋" w:eastAsia="仿宋_GB2312"/>
                <w:szCs w:val="21"/>
              </w:rPr>
            </w:pPr>
          </w:p>
        </w:tc>
        <w:tc>
          <w:tcPr>
            <w:tcW w:w="759" w:type="dxa"/>
          </w:tcPr>
          <w:p>
            <w:pPr>
              <w:snapToGrid w:val="0"/>
              <w:jc w:val="left"/>
              <w:rPr>
                <w:rFonts w:ascii="仿宋_GB2312" w:hAnsi="仿宋" w:eastAsia="仿宋_GB2312"/>
                <w:szCs w:val="21"/>
              </w:rPr>
            </w:pPr>
          </w:p>
        </w:tc>
      </w:tr>
    </w:tbl>
    <w:p>
      <w:pPr>
        <w:spacing w:line="572" w:lineRule="exact"/>
        <w:ind w:firstLine="1928" w:firstLineChars="600"/>
        <w:rPr>
          <w:rFonts w:hint="eastAsia" w:ascii="仿宋" w:hAnsi="仿宋" w:eastAsia="仿宋"/>
          <w:b/>
          <w:sz w:val="32"/>
          <w:szCs w:val="32"/>
          <w:lang w:val="en-US" w:eastAsia="zh-CN"/>
        </w:rPr>
      </w:pPr>
    </w:p>
    <w:p>
      <w:pPr>
        <w:numPr>
          <w:ilvl w:val="0"/>
          <w:numId w:val="1"/>
        </w:numPr>
        <w:spacing w:line="360" w:lineRule="auto"/>
        <w:ind w:firstLine="1928" w:firstLineChars="600"/>
        <w:rPr>
          <w:rFonts w:hint="eastAsia" w:ascii="仿宋" w:hAnsi="仿宋" w:eastAsia="仿宋"/>
          <w:b/>
          <w:sz w:val="32"/>
          <w:szCs w:val="32"/>
        </w:rPr>
      </w:pPr>
      <w:r>
        <w:rPr>
          <w:rFonts w:hint="eastAsia" w:ascii="仿宋" w:hAnsi="仿宋" w:eastAsia="仿宋"/>
          <w:b/>
          <w:sz w:val="32"/>
          <w:szCs w:val="32"/>
        </w:rPr>
        <w:t>着战斗服担架转运伤员</w:t>
      </w:r>
    </w:p>
    <w:p>
      <w:pPr>
        <w:snapToGrid w:val="0"/>
        <w:spacing w:line="360" w:lineRule="auto"/>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比赛程序及规定</w:t>
      </w:r>
    </w:p>
    <w:p>
      <w:pPr>
        <w:snapToGrid w:val="0"/>
        <w:ind w:firstLine="562"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1、比赛程序</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器材</w:t>
      </w:r>
      <w:r>
        <w:rPr>
          <w:rFonts w:hint="eastAsia" w:ascii="仿宋_GB2312" w:hAnsi="仿宋_GB2312" w:eastAsia="仿宋_GB2312" w:cs="仿宋_GB2312"/>
          <w:sz w:val="28"/>
          <w:szCs w:val="28"/>
        </w:rPr>
        <w:t>准备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起（终）点线前1米处设置器材线，器材线处依次放置战斗服和救援担架。</w:t>
      </w:r>
      <w:r>
        <w:rPr>
          <w:rFonts w:hint="eastAsia" w:ascii="仿宋_GB2312" w:hAnsi="仿宋_GB2312" w:eastAsia="仿宋_GB2312" w:cs="仿宋_GB2312"/>
          <w:sz w:val="28"/>
          <w:szCs w:val="28"/>
          <w:lang w:eastAsia="zh-CN"/>
        </w:rPr>
        <w:t>距起（</w:t>
      </w:r>
      <w:r>
        <w:rPr>
          <w:rFonts w:hint="eastAsia" w:ascii="仿宋_GB2312" w:hAnsi="仿宋_GB2312" w:eastAsia="仿宋_GB2312" w:cs="仿宋_GB2312"/>
          <w:sz w:val="28"/>
          <w:szCs w:val="28"/>
          <w:lang w:val="en-US" w:eastAsia="zh-CN"/>
        </w:rPr>
        <w:t>终</w:t>
      </w:r>
      <w:r>
        <w:rPr>
          <w:rFonts w:hint="eastAsia" w:ascii="仿宋_GB2312" w:hAnsi="仿宋_GB2312" w:eastAsia="仿宋_GB2312" w:cs="仿宋_GB2312"/>
          <w:sz w:val="28"/>
          <w:szCs w:val="28"/>
          <w:lang w:eastAsia="zh-CN"/>
        </w:rPr>
        <w:t>）点线25米处，设置折返线和待救伤员1名。</w:t>
      </w:r>
      <w:r>
        <w:rPr>
          <w:rFonts w:hint="eastAsia" w:ascii="仿宋_GB2312" w:hAnsi="仿宋_GB2312" w:eastAsia="仿宋_GB2312" w:cs="仿宋_GB2312"/>
          <w:sz w:val="28"/>
          <w:szCs w:val="28"/>
          <w:lang w:val="en-US" w:eastAsia="zh-CN"/>
        </w:rPr>
        <w:t>准备器材时，整理好</w:t>
      </w:r>
      <w:r>
        <w:rPr>
          <w:rFonts w:hint="eastAsia" w:ascii="仿宋_GB2312" w:hAnsi="仿宋_GB2312" w:eastAsia="仿宋_GB2312" w:cs="仿宋_GB2312"/>
          <w:sz w:val="28"/>
          <w:szCs w:val="28"/>
        </w:rPr>
        <w:t>消防战斗服，检查</w:t>
      </w:r>
      <w:r>
        <w:rPr>
          <w:rFonts w:hint="eastAsia" w:ascii="仿宋_GB2312" w:hAnsi="仿宋_GB2312" w:eastAsia="仿宋_GB2312" w:cs="仿宋_GB2312"/>
          <w:sz w:val="28"/>
          <w:szCs w:val="28"/>
          <w:lang w:val="en-US" w:eastAsia="zh-CN"/>
        </w:rPr>
        <w:t>转运担架</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向裁判员报告“准备完毕”</w:t>
      </w:r>
      <w:r>
        <w:rPr>
          <w:rFonts w:hint="eastAsia" w:ascii="仿宋_GB2312" w:hAnsi="仿宋_GB2312" w:eastAsia="仿宋_GB2312" w:cs="仿宋_GB2312"/>
          <w:sz w:val="28"/>
          <w:szCs w:val="28"/>
        </w:rPr>
        <w:t>；</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听到“开始”的口令后，</w:t>
      </w:r>
      <w:r>
        <w:rPr>
          <w:rFonts w:hint="eastAsia" w:ascii="仿宋_GB2312" w:hAnsi="仿宋_GB2312" w:eastAsia="仿宋_GB2312" w:cs="仿宋_GB2312"/>
          <w:sz w:val="28"/>
          <w:szCs w:val="28"/>
        </w:rPr>
        <w:t>跑至器材放置点</w:t>
      </w:r>
      <w:r>
        <w:rPr>
          <w:rFonts w:hint="eastAsia" w:ascii="仿宋_GB2312" w:hAnsi="仿宋_GB2312" w:eastAsia="仿宋_GB2312" w:cs="仿宋_GB2312"/>
          <w:sz w:val="28"/>
          <w:szCs w:val="28"/>
          <w:lang w:val="en-US" w:eastAsia="zh-CN"/>
        </w:rPr>
        <w:t>处</w:t>
      </w:r>
      <w:r>
        <w:rPr>
          <w:rFonts w:hint="eastAsia" w:ascii="仿宋_GB2312" w:hAnsi="仿宋_GB2312" w:eastAsia="仿宋_GB2312" w:cs="仿宋_GB2312"/>
          <w:sz w:val="28"/>
          <w:szCs w:val="28"/>
        </w:rPr>
        <w:t>着消防战斗服；</w:t>
      </w:r>
    </w:p>
    <w:p>
      <w:pPr>
        <w:snapToGrid w:val="0"/>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2人携带救援担架折返线处，将待救伤员抬到担架上</w:t>
      </w:r>
      <w:r>
        <w:rPr>
          <w:rFonts w:hint="eastAsia" w:ascii="仿宋_GB2312" w:hAnsi="仿宋_GB2312" w:eastAsia="仿宋_GB2312" w:cs="仿宋_GB2312"/>
          <w:sz w:val="28"/>
          <w:szCs w:val="28"/>
          <w:lang w:eastAsia="zh-CN"/>
        </w:rPr>
        <w:t>，将安全防护带收紧系牢</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2人快速将伤员</w:t>
      </w:r>
      <w:r>
        <w:rPr>
          <w:rFonts w:hint="eastAsia" w:ascii="仿宋_GB2312" w:hAnsi="仿宋_GB2312" w:eastAsia="仿宋_GB2312" w:cs="仿宋_GB2312"/>
          <w:sz w:val="28"/>
          <w:szCs w:val="28"/>
          <w:lang w:eastAsia="zh-CN"/>
        </w:rPr>
        <w:t>折返</w:t>
      </w:r>
      <w:r>
        <w:rPr>
          <w:rFonts w:hint="eastAsia" w:ascii="仿宋_GB2312" w:hAnsi="仿宋_GB2312" w:eastAsia="仿宋_GB2312" w:cs="仿宋_GB2312"/>
          <w:sz w:val="28"/>
          <w:szCs w:val="28"/>
          <w:lang w:val="en-US" w:eastAsia="zh-CN"/>
        </w:rPr>
        <w:t>转运</w:t>
      </w:r>
      <w:r>
        <w:rPr>
          <w:rFonts w:hint="eastAsia" w:ascii="仿宋_GB2312" w:hAnsi="仿宋_GB2312" w:eastAsia="仿宋_GB2312" w:cs="仿宋_GB2312"/>
          <w:sz w:val="28"/>
          <w:szCs w:val="28"/>
          <w:lang w:eastAsia="zh-CN"/>
        </w:rPr>
        <w:t>并过</w:t>
      </w:r>
      <w:r>
        <w:rPr>
          <w:rFonts w:hint="eastAsia" w:ascii="仿宋_GB2312" w:hAnsi="仿宋_GB2312" w:eastAsia="仿宋_GB2312" w:cs="仿宋_GB2312"/>
          <w:sz w:val="28"/>
          <w:szCs w:val="28"/>
          <w:lang w:val="en-US" w:eastAsia="zh-CN"/>
        </w:rPr>
        <w:t>起（终）点线，放下担架后</w:t>
      </w:r>
      <w:r>
        <w:rPr>
          <w:rFonts w:hint="eastAsia" w:ascii="仿宋_GB2312" w:hAnsi="仿宋_GB2312" w:eastAsia="仿宋_GB2312" w:cs="仿宋_GB2312"/>
          <w:sz w:val="28"/>
          <w:szCs w:val="28"/>
        </w:rPr>
        <w:t>喊“好”。</w:t>
      </w:r>
    </w:p>
    <w:p>
      <w:pPr>
        <w:snapToGrid w:val="0"/>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2、比赛规定</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未按照规定穿着战斗服直接转运伤员的</w:t>
      </w:r>
      <w:r>
        <w:rPr>
          <w:rFonts w:hint="eastAsia" w:ascii="仿宋_GB2312" w:hAnsi="仿宋_GB2312" w:eastAsia="仿宋_GB2312" w:cs="仿宋_GB2312"/>
          <w:sz w:val="28"/>
          <w:szCs w:val="28"/>
        </w:rPr>
        <w:t>，将停止比赛；</w:t>
      </w:r>
    </w:p>
    <w:p>
      <w:pPr>
        <w:snapToGrid w:val="0"/>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比赛途中，担架不得掉落在地，不得让被转运伤员被摔倒在地；</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转运过程中，被转运人员应该脚在前，头在后，后面的担架人员应随时关注伤员的情况</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（4）完成所有操作后，</w:t>
      </w:r>
      <w:r>
        <w:rPr>
          <w:rFonts w:hint="eastAsia" w:ascii="仿宋_GB2312" w:hAnsi="仿宋_GB2312" w:eastAsia="仿宋_GB2312" w:cs="仿宋_GB2312"/>
          <w:sz w:val="28"/>
          <w:szCs w:val="28"/>
          <w:lang w:val="en-US" w:eastAsia="zh-CN"/>
        </w:rPr>
        <w:t>必须在终点线外</w:t>
      </w:r>
      <w:r>
        <w:rPr>
          <w:rFonts w:hint="eastAsia" w:ascii="仿宋_GB2312" w:hAnsi="仿宋_GB2312" w:eastAsia="仿宋_GB2312" w:cs="仿宋_GB2312"/>
          <w:sz w:val="28"/>
          <w:szCs w:val="28"/>
        </w:rPr>
        <w:t>喊“好”，</w:t>
      </w:r>
      <w:r>
        <w:rPr>
          <w:rFonts w:hint="eastAsia" w:ascii="仿宋_GB2312" w:hAnsi="仿宋_GB2312" w:eastAsia="仿宋_GB2312" w:cs="仿宋_GB2312"/>
          <w:sz w:val="28"/>
          <w:szCs w:val="28"/>
          <w:lang w:val="en-US" w:eastAsia="zh-CN"/>
        </w:rPr>
        <w:t>未过终点线提前</w:t>
      </w:r>
      <w:r>
        <w:rPr>
          <w:rFonts w:hint="eastAsia" w:ascii="仿宋_GB2312" w:hAnsi="仿宋_GB2312" w:eastAsia="仿宋_GB2312" w:cs="仿宋_GB2312"/>
          <w:sz w:val="28"/>
          <w:szCs w:val="28"/>
        </w:rPr>
        <w:t>抢报</w:t>
      </w:r>
      <w:r>
        <w:rPr>
          <w:rFonts w:hint="eastAsia" w:ascii="仿宋_GB2312" w:hAnsi="仿宋_GB2312" w:eastAsia="仿宋_GB2312" w:cs="仿宋_GB2312"/>
          <w:sz w:val="28"/>
          <w:szCs w:val="28"/>
          <w:lang w:val="en-US" w:eastAsia="zh-CN"/>
        </w:rPr>
        <w:t>喊</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好</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，按比赛最后一名处理；</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按照降序</w:t>
      </w:r>
      <w:r>
        <w:rPr>
          <w:rFonts w:hint="eastAsia" w:ascii="仿宋_GB2312" w:hAnsi="仿宋_GB2312" w:eastAsia="仿宋_GB2312" w:cs="仿宋_GB2312"/>
          <w:sz w:val="28"/>
          <w:szCs w:val="28"/>
          <w:lang w:val="en-US" w:eastAsia="zh-CN"/>
        </w:rPr>
        <w:t>得分</w:t>
      </w:r>
      <w:r>
        <w:rPr>
          <w:rFonts w:hint="eastAsia" w:ascii="仿宋_GB2312" w:hAnsi="仿宋_GB2312" w:eastAsia="仿宋_GB2312" w:cs="仿宋_GB2312"/>
          <w:sz w:val="28"/>
          <w:szCs w:val="28"/>
        </w:rPr>
        <w:t>的原则，第一名得</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第二名</w:t>
      </w:r>
      <w:r>
        <w:rPr>
          <w:rFonts w:hint="eastAsia" w:ascii="仿宋_GB2312" w:hAnsi="仿宋_GB2312" w:eastAsia="仿宋_GB2312" w:cs="仿宋_GB2312"/>
          <w:sz w:val="28"/>
          <w:szCs w:val="28"/>
        </w:rPr>
        <w:t>至第</w:t>
      </w:r>
      <w:r>
        <w:rPr>
          <w:rFonts w:hint="eastAsia" w:ascii="仿宋_GB2312" w:hAnsi="仿宋_GB2312" w:eastAsia="仿宋_GB2312" w:cs="仿宋_GB2312"/>
          <w:sz w:val="28"/>
          <w:szCs w:val="28"/>
          <w:lang w:val="en-US" w:eastAsia="zh-CN"/>
        </w:rPr>
        <w:t>十二名依次得1</w:t>
      </w:r>
      <w:r>
        <w:rPr>
          <w:rFonts w:hint="eastAsia" w:ascii="仿宋_GB2312" w:hAnsi="仿宋_GB2312" w:eastAsia="仿宋_GB2312" w:cs="仿宋_GB2312"/>
          <w:sz w:val="28"/>
          <w:szCs w:val="28"/>
        </w:rPr>
        <w:t>1分</w:t>
      </w:r>
      <w:r>
        <w:rPr>
          <w:rFonts w:hint="eastAsia" w:ascii="仿宋_GB2312" w:hAnsi="仿宋_GB2312" w:eastAsia="仿宋_GB2312" w:cs="仿宋_GB2312"/>
          <w:sz w:val="28"/>
          <w:szCs w:val="28"/>
          <w:lang w:val="en-US" w:eastAsia="zh-CN"/>
        </w:rPr>
        <w:t>到1分</w:t>
      </w:r>
      <w:r>
        <w:rPr>
          <w:rFonts w:hint="eastAsia" w:ascii="仿宋_GB2312" w:hAnsi="仿宋_GB2312" w:eastAsia="仿宋_GB2312" w:cs="仿宋_GB2312"/>
          <w:sz w:val="28"/>
          <w:szCs w:val="28"/>
        </w:rPr>
        <w:t>。</w:t>
      </w:r>
    </w:p>
    <w:p>
      <w:pPr>
        <w:snapToGrid w:val="0"/>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（二）评分标准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941"/>
        <w:gridCol w:w="3430"/>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snapToGrid w:val="0"/>
              <w:jc w:val="center"/>
              <w:rPr>
                <w:rFonts w:ascii="黑体" w:hAnsi="黑体" w:eastAsia="黑体"/>
                <w:szCs w:val="21"/>
              </w:rPr>
            </w:pPr>
            <w:r>
              <w:rPr>
                <w:rFonts w:hint="eastAsia" w:ascii="黑体" w:hAnsi="黑体" w:eastAsia="黑体"/>
                <w:szCs w:val="21"/>
              </w:rPr>
              <w:t>序号</w:t>
            </w:r>
          </w:p>
        </w:tc>
        <w:tc>
          <w:tcPr>
            <w:tcW w:w="3941" w:type="dxa"/>
          </w:tcPr>
          <w:p>
            <w:pPr>
              <w:snapToGrid w:val="0"/>
              <w:jc w:val="center"/>
              <w:rPr>
                <w:rFonts w:ascii="黑体" w:hAnsi="黑体" w:eastAsia="黑体"/>
                <w:szCs w:val="21"/>
              </w:rPr>
            </w:pPr>
            <w:r>
              <w:rPr>
                <w:rFonts w:hint="eastAsia" w:ascii="黑体" w:hAnsi="黑体" w:eastAsia="黑体"/>
                <w:szCs w:val="21"/>
              </w:rPr>
              <w:t>内容</w:t>
            </w:r>
          </w:p>
        </w:tc>
        <w:tc>
          <w:tcPr>
            <w:tcW w:w="3430" w:type="dxa"/>
          </w:tcPr>
          <w:p>
            <w:pPr>
              <w:snapToGrid w:val="0"/>
              <w:jc w:val="center"/>
              <w:rPr>
                <w:rFonts w:ascii="黑体" w:hAnsi="黑体" w:eastAsia="黑体"/>
                <w:szCs w:val="21"/>
              </w:rPr>
            </w:pPr>
            <w:r>
              <w:rPr>
                <w:rFonts w:hint="eastAsia" w:ascii="黑体" w:hAnsi="黑体" w:eastAsia="黑体"/>
                <w:szCs w:val="21"/>
              </w:rPr>
              <w:t>评分标准</w:t>
            </w:r>
          </w:p>
        </w:tc>
        <w:tc>
          <w:tcPr>
            <w:tcW w:w="759" w:type="dxa"/>
          </w:tcPr>
          <w:p>
            <w:pPr>
              <w:snapToGrid w:val="0"/>
              <w:jc w:val="center"/>
              <w:rPr>
                <w:rFonts w:ascii="黑体" w:hAnsi="黑体" w:eastAsia="黑体"/>
                <w:szCs w:val="21"/>
              </w:rPr>
            </w:pPr>
            <w:r>
              <w:rPr>
                <w:rFonts w:hint="eastAsia" w:ascii="黑体" w:hAnsi="黑体" w:eastAsia="黑体"/>
                <w:szCs w:val="21"/>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snapToGrid w:val="0"/>
              <w:jc w:val="center"/>
              <w:rPr>
                <w:rFonts w:hint="eastAsia" w:ascii="仿宋_GB2312" w:hAnsi="仿宋" w:eastAsia="仿宋_GB2312"/>
                <w:szCs w:val="21"/>
              </w:rPr>
            </w:pPr>
            <w:r>
              <w:rPr>
                <w:rFonts w:hint="eastAsia" w:ascii="仿宋_GB2312" w:hAnsi="仿宋" w:eastAsia="仿宋_GB2312"/>
                <w:szCs w:val="21"/>
              </w:rPr>
              <w:t>1</w:t>
            </w:r>
          </w:p>
        </w:tc>
        <w:tc>
          <w:tcPr>
            <w:tcW w:w="3941" w:type="dxa"/>
          </w:tcPr>
          <w:p>
            <w:pPr>
              <w:jc w:val="left"/>
              <w:rPr>
                <w:rFonts w:hint="eastAsia" w:ascii="仿宋" w:hAnsi="仿宋" w:eastAsia="仿宋"/>
                <w:szCs w:val="21"/>
              </w:rPr>
            </w:pPr>
            <w:r>
              <w:rPr>
                <w:rFonts w:hint="eastAsia" w:ascii="仿宋" w:hAnsi="仿宋" w:eastAsia="仿宋"/>
                <w:szCs w:val="21"/>
              </w:rPr>
              <w:t>着消防战斗服，按照原地着消防战斗服的评分标准</w:t>
            </w:r>
          </w:p>
        </w:tc>
        <w:tc>
          <w:tcPr>
            <w:tcW w:w="3430" w:type="dxa"/>
          </w:tcPr>
          <w:p>
            <w:pPr>
              <w:jc w:val="left"/>
              <w:rPr>
                <w:rFonts w:hint="eastAsia" w:ascii="仿宋" w:hAnsi="仿宋" w:eastAsia="仿宋"/>
                <w:szCs w:val="21"/>
              </w:rPr>
            </w:pPr>
            <w:r>
              <w:rPr>
                <w:rFonts w:hint="eastAsia" w:ascii="仿宋" w:hAnsi="仿宋" w:eastAsia="仿宋"/>
                <w:szCs w:val="21"/>
              </w:rPr>
              <w:t>按照原地着消防战斗服的评分</w:t>
            </w:r>
            <w:r>
              <w:rPr>
                <w:rFonts w:hint="eastAsia" w:ascii="仿宋" w:hAnsi="仿宋" w:eastAsia="仿宋"/>
                <w:szCs w:val="21"/>
                <w:lang w:val="en-US" w:eastAsia="zh-CN"/>
              </w:rPr>
              <w:t>标准进行加秒评定</w:t>
            </w:r>
          </w:p>
        </w:tc>
        <w:tc>
          <w:tcPr>
            <w:tcW w:w="759" w:type="dxa"/>
          </w:tcPr>
          <w:p>
            <w:pPr>
              <w:jc w:val="lef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4" w:type="dxa"/>
            <w:vAlign w:val="center"/>
          </w:tcPr>
          <w:p>
            <w:pPr>
              <w:snapToGrid w:val="0"/>
              <w:jc w:val="center"/>
              <w:rPr>
                <w:rFonts w:hint="eastAsia" w:ascii="仿宋_GB2312" w:hAnsi="仿宋" w:eastAsia="仿宋_GB2312"/>
                <w:szCs w:val="21"/>
                <w:lang w:val="en-US" w:eastAsia="zh-CN"/>
              </w:rPr>
            </w:pPr>
            <w:r>
              <w:rPr>
                <w:rFonts w:hint="eastAsia" w:ascii="仿宋_GB2312" w:hAnsi="仿宋" w:eastAsia="仿宋_GB2312"/>
                <w:szCs w:val="21"/>
                <w:lang w:val="en-US" w:eastAsia="zh-CN"/>
              </w:rPr>
              <w:t>2</w:t>
            </w:r>
          </w:p>
        </w:tc>
        <w:tc>
          <w:tcPr>
            <w:tcW w:w="3941" w:type="dxa"/>
            <w:vAlign w:val="center"/>
          </w:tcPr>
          <w:p>
            <w:pPr>
              <w:jc w:val="left"/>
              <w:rPr>
                <w:rFonts w:hint="default" w:ascii="仿宋" w:hAnsi="仿宋" w:eastAsia="仿宋"/>
                <w:szCs w:val="21"/>
                <w:lang w:val="en-US"/>
              </w:rPr>
            </w:pPr>
            <w:r>
              <w:rPr>
                <w:rFonts w:hint="eastAsia" w:ascii="仿宋" w:hAnsi="仿宋" w:eastAsia="仿宋"/>
                <w:szCs w:val="21"/>
                <w:lang w:val="en-US" w:eastAsia="zh-CN"/>
              </w:rPr>
              <w:t>携带救援担架</w:t>
            </w:r>
            <w:r>
              <w:rPr>
                <w:rFonts w:ascii="仿宋" w:hAnsi="仿宋" w:eastAsia="仿宋"/>
                <w:szCs w:val="21"/>
              </w:rPr>
              <w:t>，</w:t>
            </w:r>
            <w:r>
              <w:rPr>
                <w:rFonts w:hint="eastAsia" w:ascii="仿宋" w:hAnsi="仿宋" w:eastAsia="仿宋"/>
                <w:szCs w:val="21"/>
                <w:lang w:val="en-US" w:eastAsia="zh-CN"/>
              </w:rPr>
              <w:t>不得掉落在地</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担架掉落在地的，加5秒</w:t>
            </w:r>
          </w:p>
        </w:tc>
        <w:tc>
          <w:tcPr>
            <w:tcW w:w="759" w:type="dxa"/>
          </w:tcPr>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4" w:type="dxa"/>
            <w:vAlign w:val="center"/>
          </w:tcPr>
          <w:p>
            <w:pPr>
              <w:snapToGrid w:val="0"/>
              <w:jc w:val="center"/>
              <w:rPr>
                <w:rFonts w:hint="eastAsia" w:ascii="仿宋_GB2312" w:hAnsi="仿宋" w:eastAsia="仿宋_GB2312" w:cstheme="minorBidi"/>
                <w:kern w:val="2"/>
                <w:sz w:val="21"/>
                <w:szCs w:val="21"/>
                <w:lang w:val="en-US" w:eastAsia="zh-CN" w:bidi="ar-SA"/>
              </w:rPr>
            </w:pPr>
            <w:r>
              <w:rPr>
                <w:rFonts w:hint="eastAsia" w:ascii="仿宋_GB2312" w:hAnsi="仿宋" w:eastAsia="仿宋_GB2312"/>
                <w:szCs w:val="21"/>
                <w:lang w:val="en-US" w:eastAsia="zh-CN"/>
              </w:rPr>
              <w:t>3</w:t>
            </w:r>
          </w:p>
        </w:tc>
        <w:tc>
          <w:tcPr>
            <w:tcW w:w="3941" w:type="dxa"/>
            <w:vAlign w:val="center"/>
          </w:tcPr>
          <w:p>
            <w:pPr>
              <w:jc w:val="left"/>
              <w:rPr>
                <w:rFonts w:hint="eastAsia" w:ascii="仿宋" w:hAnsi="仿宋" w:eastAsia="仿宋"/>
                <w:szCs w:val="21"/>
                <w:lang w:val="en-US" w:eastAsia="zh-CN"/>
              </w:rPr>
            </w:pPr>
            <w:r>
              <w:rPr>
                <w:rFonts w:hint="default" w:ascii="仿宋" w:hAnsi="仿宋" w:eastAsia="仿宋"/>
                <w:szCs w:val="21"/>
                <w:lang w:eastAsia="zh-CN"/>
              </w:rPr>
              <w:t>采用“抬式”救人的方法，将伤员抬上救援担架，轻抬轻放，过程中，伤员不得主动帮忙。</w:t>
            </w:r>
          </w:p>
        </w:tc>
        <w:tc>
          <w:tcPr>
            <w:tcW w:w="3430" w:type="dxa"/>
            <w:vAlign w:val="center"/>
          </w:tcPr>
          <w:p>
            <w:pPr>
              <w:jc w:val="left"/>
              <w:rPr>
                <w:rFonts w:hint="default" w:ascii="仿宋" w:hAnsi="仿宋" w:eastAsia="仿宋"/>
                <w:szCs w:val="21"/>
                <w:lang w:eastAsia="zh-CN"/>
              </w:rPr>
            </w:pPr>
            <w:r>
              <w:rPr>
                <w:rFonts w:hint="default" w:ascii="仿宋" w:hAnsi="仿宋" w:eastAsia="仿宋"/>
                <w:szCs w:val="21"/>
                <w:lang w:eastAsia="zh-CN"/>
              </w:rPr>
              <w:t>伤员主动帮忙，协助上救援担架的，加10秒</w:t>
            </w:r>
          </w:p>
        </w:tc>
        <w:tc>
          <w:tcPr>
            <w:tcW w:w="759" w:type="dxa"/>
          </w:tcPr>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4" w:type="dxa"/>
            <w:vAlign w:val="center"/>
          </w:tcPr>
          <w:p>
            <w:pPr>
              <w:snapToGrid w:val="0"/>
              <w:jc w:val="center"/>
              <w:rPr>
                <w:rFonts w:hint="eastAsia" w:ascii="仿宋_GB2312" w:hAnsi="仿宋" w:eastAsia="仿宋_GB2312" w:cstheme="minorBidi"/>
                <w:kern w:val="2"/>
                <w:sz w:val="21"/>
                <w:szCs w:val="21"/>
                <w:lang w:val="en-US" w:eastAsia="zh-CN" w:bidi="ar-SA"/>
              </w:rPr>
            </w:pPr>
            <w:r>
              <w:rPr>
                <w:rFonts w:hint="eastAsia" w:ascii="仿宋_GB2312" w:hAnsi="仿宋" w:eastAsia="仿宋_GB2312"/>
                <w:szCs w:val="21"/>
                <w:lang w:val="en-US" w:eastAsia="zh-CN"/>
              </w:rPr>
              <w:t>4</w:t>
            </w:r>
          </w:p>
        </w:tc>
        <w:tc>
          <w:tcPr>
            <w:tcW w:w="3941" w:type="dxa"/>
            <w:vAlign w:val="center"/>
          </w:tcPr>
          <w:p>
            <w:pPr>
              <w:jc w:val="left"/>
              <w:rPr>
                <w:rFonts w:hint="default" w:ascii="仿宋" w:hAnsi="仿宋" w:eastAsia="仿宋"/>
                <w:szCs w:val="21"/>
                <w:lang w:eastAsia="zh-CN"/>
              </w:rPr>
            </w:pPr>
            <w:r>
              <w:rPr>
                <w:rFonts w:hint="default" w:ascii="仿宋" w:hAnsi="仿宋" w:eastAsia="仿宋"/>
                <w:szCs w:val="21"/>
                <w:lang w:eastAsia="zh-CN"/>
              </w:rPr>
              <w:t>必须</w:t>
            </w:r>
            <w:r>
              <w:rPr>
                <w:rFonts w:hint="eastAsia" w:ascii="仿宋" w:hAnsi="仿宋" w:eastAsia="仿宋"/>
                <w:szCs w:val="21"/>
                <w:lang w:val="en-US" w:eastAsia="zh-CN"/>
              </w:rPr>
              <w:t>收紧系牢安全防护带</w:t>
            </w:r>
            <w:r>
              <w:rPr>
                <w:rFonts w:hint="eastAsia" w:ascii="仿宋" w:hAnsi="仿宋" w:eastAsia="仿宋"/>
                <w:szCs w:val="21"/>
                <w:lang w:eastAsia="zh-CN"/>
              </w:rPr>
              <w:t>；</w:t>
            </w:r>
          </w:p>
        </w:tc>
        <w:tc>
          <w:tcPr>
            <w:tcW w:w="3430" w:type="dxa"/>
            <w:vAlign w:val="center"/>
          </w:tcPr>
          <w:p>
            <w:pPr>
              <w:jc w:val="left"/>
              <w:rPr>
                <w:rFonts w:hint="default" w:ascii="仿宋" w:hAnsi="仿宋" w:eastAsia="仿宋"/>
                <w:szCs w:val="21"/>
                <w:lang w:eastAsia="zh-CN"/>
              </w:rPr>
            </w:pPr>
            <w:r>
              <w:rPr>
                <w:rFonts w:hint="default" w:ascii="仿宋" w:hAnsi="仿宋" w:eastAsia="仿宋"/>
                <w:szCs w:val="21"/>
                <w:lang w:eastAsia="zh-CN"/>
              </w:rPr>
              <w:t>未</w:t>
            </w:r>
            <w:r>
              <w:rPr>
                <w:rFonts w:hint="eastAsia" w:ascii="仿宋" w:hAnsi="仿宋" w:eastAsia="仿宋"/>
                <w:szCs w:val="21"/>
                <w:lang w:val="en-US" w:eastAsia="zh-CN"/>
              </w:rPr>
              <w:t>系安全防护带</w:t>
            </w:r>
            <w:r>
              <w:rPr>
                <w:rFonts w:hint="default" w:ascii="仿宋" w:hAnsi="仿宋" w:eastAsia="仿宋"/>
                <w:szCs w:val="21"/>
                <w:lang w:eastAsia="zh-CN"/>
              </w:rPr>
              <w:t>的，加20秒；安全带未收紧的，加10秒</w:t>
            </w:r>
          </w:p>
        </w:tc>
        <w:tc>
          <w:tcPr>
            <w:tcW w:w="759" w:type="dxa"/>
          </w:tcPr>
          <w:p>
            <w:pPr>
              <w:jc w:val="left"/>
              <w:rPr>
                <w:rFonts w:hint="default" w:ascii="仿宋" w:hAnsi="仿宋" w:eastAsia="仿宋"/>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eastAsia" w:ascii="仿宋_GB2312" w:hAnsi="仿宋" w:eastAsia="仿宋_GB2312" w:cstheme="minorBidi"/>
                <w:kern w:val="2"/>
                <w:sz w:val="21"/>
                <w:szCs w:val="21"/>
                <w:lang w:val="en-US" w:eastAsia="zh-CN" w:bidi="ar-SA"/>
              </w:rPr>
            </w:pPr>
            <w:r>
              <w:rPr>
                <w:rFonts w:hint="eastAsia" w:ascii="仿宋_GB2312" w:hAnsi="仿宋" w:eastAsia="仿宋_GB2312"/>
                <w:szCs w:val="21"/>
                <w:lang w:val="en-US" w:eastAsia="zh-CN"/>
              </w:rPr>
              <w:t>5</w:t>
            </w:r>
          </w:p>
        </w:tc>
        <w:tc>
          <w:tcPr>
            <w:tcW w:w="3941"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确保被转运人员安全</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被转运人员摔倒在地的，加</w:t>
            </w:r>
            <w:r>
              <w:rPr>
                <w:rFonts w:hint="default" w:ascii="仿宋" w:hAnsi="仿宋" w:eastAsia="仿宋"/>
                <w:szCs w:val="21"/>
                <w:lang w:eastAsia="zh-CN"/>
              </w:rPr>
              <w:t>2</w:t>
            </w:r>
            <w:r>
              <w:rPr>
                <w:rFonts w:hint="eastAsia" w:ascii="仿宋" w:hAnsi="仿宋" w:eastAsia="仿宋"/>
                <w:szCs w:val="21"/>
                <w:lang w:val="en-US" w:eastAsia="zh-CN"/>
              </w:rPr>
              <w:t>0秒</w:t>
            </w:r>
          </w:p>
        </w:tc>
        <w:tc>
          <w:tcPr>
            <w:tcW w:w="759" w:type="dxa"/>
          </w:tcPr>
          <w:p>
            <w:pPr>
              <w:jc w:val="left"/>
              <w:rPr>
                <w:rFonts w:hint="eastAsia" w:ascii="仿宋" w:hAnsi="仿宋" w:eastAsia="仿宋"/>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default" w:ascii="仿宋_GB2312" w:hAnsi="仿宋" w:eastAsia="仿宋_GB2312"/>
                <w:szCs w:val="21"/>
                <w:lang w:eastAsia="zh-CN"/>
              </w:rPr>
            </w:pPr>
            <w:r>
              <w:rPr>
                <w:rFonts w:hint="default" w:ascii="仿宋_GB2312" w:hAnsi="仿宋" w:eastAsia="仿宋_GB2312"/>
                <w:szCs w:val="21"/>
                <w:lang w:eastAsia="zh-CN"/>
              </w:rPr>
              <w:t>6</w:t>
            </w:r>
          </w:p>
        </w:tc>
        <w:tc>
          <w:tcPr>
            <w:tcW w:w="3941" w:type="dxa"/>
            <w:vAlign w:val="center"/>
          </w:tcPr>
          <w:p>
            <w:pPr>
              <w:jc w:val="left"/>
              <w:rPr>
                <w:rFonts w:hint="eastAsia" w:ascii="仿宋" w:hAnsi="仿宋" w:eastAsia="仿宋"/>
                <w:szCs w:val="21"/>
                <w:lang w:val="en-US" w:eastAsia="zh-CN"/>
              </w:rPr>
            </w:pPr>
            <w:r>
              <w:rPr>
                <w:rFonts w:hint="eastAsia" w:ascii="仿宋" w:hAnsi="仿宋" w:eastAsia="仿宋"/>
                <w:szCs w:val="21"/>
                <w:lang w:val="en-US" w:eastAsia="zh-CN"/>
              </w:rPr>
              <w:t>转运过程中，要确保被转运人员脚在前，头在后，</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被转运人员头脚方向位置错误的，加10秒</w:t>
            </w:r>
          </w:p>
        </w:tc>
        <w:tc>
          <w:tcPr>
            <w:tcW w:w="759" w:type="dxa"/>
          </w:tcPr>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napToGrid w:val="0"/>
              <w:jc w:val="center"/>
              <w:rPr>
                <w:rFonts w:hint="default" w:ascii="仿宋_GB2312" w:hAnsi="仿宋" w:eastAsia="仿宋_GB2312"/>
                <w:szCs w:val="21"/>
                <w:lang w:eastAsia="zh-CN"/>
              </w:rPr>
            </w:pPr>
            <w:r>
              <w:rPr>
                <w:rFonts w:hint="default" w:ascii="仿宋_GB2312" w:hAnsi="仿宋" w:eastAsia="仿宋_GB2312"/>
                <w:szCs w:val="21"/>
                <w:lang w:eastAsia="zh-CN"/>
              </w:rPr>
              <w:t>7</w:t>
            </w:r>
          </w:p>
        </w:tc>
        <w:tc>
          <w:tcPr>
            <w:tcW w:w="3941"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转运伤员必须越过终点线后喊好</w:t>
            </w:r>
          </w:p>
        </w:tc>
        <w:tc>
          <w:tcPr>
            <w:tcW w:w="3430" w:type="dxa"/>
            <w:vAlign w:val="center"/>
          </w:tcPr>
          <w:p>
            <w:pPr>
              <w:jc w:val="left"/>
              <w:rPr>
                <w:rFonts w:hint="default" w:ascii="仿宋" w:hAnsi="仿宋" w:eastAsia="仿宋"/>
                <w:szCs w:val="21"/>
                <w:lang w:val="en-US" w:eastAsia="zh-CN"/>
              </w:rPr>
            </w:pPr>
            <w:r>
              <w:rPr>
                <w:rFonts w:hint="eastAsia" w:ascii="仿宋" w:hAnsi="仿宋" w:eastAsia="仿宋"/>
                <w:szCs w:val="21"/>
                <w:lang w:val="en-US" w:eastAsia="zh-CN"/>
              </w:rPr>
              <w:t>未越过终点线喊好的，按最后一名处理</w:t>
            </w:r>
          </w:p>
        </w:tc>
        <w:tc>
          <w:tcPr>
            <w:tcW w:w="759" w:type="dxa"/>
          </w:tcPr>
          <w:p>
            <w:pPr>
              <w:jc w:val="left"/>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45" w:type="dxa"/>
            <w:gridSpan w:val="2"/>
          </w:tcPr>
          <w:p>
            <w:pPr>
              <w:snapToGrid w:val="0"/>
              <w:jc w:val="center"/>
              <w:rPr>
                <w:rFonts w:ascii="仿宋_GB2312" w:hAnsi="仿宋" w:eastAsia="仿宋_GB2312"/>
                <w:szCs w:val="21"/>
              </w:rPr>
            </w:pPr>
            <w:r>
              <w:rPr>
                <w:rFonts w:hint="eastAsia" w:ascii="仿宋_GB2312" w:hAnsi="仿宋" w:eastAsia="仿宋_GB2312"/>
                <w:szCs w:val="21"/>
              </w:rPr>
              <w:t>合计</w:t>
            </w:r>
          </w:p>
        </w:tc>
        <w:tc>
          <w:tcPr>
            <w:tcW w:w="3430" w:type="dxa"/>
          </w:tcPr>
          <w:p>
            <w:pPr>
              <w:snapToGrid w:val="0"/>
              <w:jc w:val="center"/>
              <w:rPr>
                <w:rFonts w:ascii="仿宋_GB2312" w:hAnsi="仿宋" w:eastAsia="仿宋_GB2312"/>
                <w:szCs w:val="21"/>
              </w:rPr>
            </w:pPr>
          </w:p>
        </w:tc>
        <w:tc>
          <w:tcPr>
            <w:tcW w:w="759" w:type="dxa"/>
          </w:tcPr>
          <w:p>
            <w:pPr>
              <w:snapToGrid w:val="0"/>
              <w:jc w:val="left"/>
              <w:rPr>
                <w:rFonts w:ascii="仿宋_GB2312" w:hAnsi="仿宋" w:eastAsia="仿宋_GB2312"/>
                <w:szCs w:val="21"/>
              </w:rPr>
            </w:pPr>
          </w:p>
        </w:tc>
      </w:tr>
    </w:tbl>
    <w:p>
      <w:pPr>
        <w:spacing w:line="360" w:lineRule="auto"/>
        <w:rPr>
          <w:rFonts w:ascii="仿宋" w:hAnsi="仿宋" w:eastAsia="仿宋"/>
          <w:sz w:val="32"/>
          <w:szCs w:val="32"/>
        </w:rPr>
      </w:pPr>
    </w:p>
    <w:p>
      <w:pPr>
        <w:spacing w:line="360" w:lineRule="auto"/>
        <w:ind w:firstLine="1928" w:firstLineChars="600"/>
        <w:rPr>
          <w:rFonts w:hint="eastAsia" w:ascii="仿宋" w:hAnsi="仿宋" w:eastAsia="仿宋"/>
          <w:b/>
          <w:sz w:val="32"/>
          <w:szCs w:val="32"/>
          <w:lang w:val="en-US" w:eastAsia="zh-CN"/>
        </w:rPr>
      </w:pPr>
      <w:r>
        <w:rPr>
          <w:rFonts w:hint="eastAsia" w:ascii="仿宋" w:hAnsi="仿宋" w:eastAsia="仿宋"/>
          <w:b/>
          <w:sz w:val="32"/>
          <w:szCs w:val="32"/>
          <w:lang w:val="en-US" w:eastAsia="zh-CN"/>
        </w:rPr>
        <w:t>五、穿着防疫服</w:t>
      </w:r>
    </w:p>
    <w:p>
      <w:pPr>
        <w:snapToGrid w:val="0"/>
        <w:spacing w:line="240" w:lineRule="auto"/>
        <w:ind w:firstLine="562" w:firstLineChars="200"/>
        <w:jc w:val="lef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穿着防护服流程</w:t>
      </w:r>
    </w:p>
    <w:p>
      <w:pPr>
        <w:snapToGrid w:val="0"/>
        <w:spacing w:line="24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器材</w:t>
      </w:r>
      <w:r>
        <w:rPr>
          <w:rFonts w:hint="eastAsia" w:ascii="仿宋_GB2312" w:hAnsi="仿宋_GB2312" w:eastAsia="仿宋_GB2312" w:cs="仿宋_GB2312"/>
          <w:sz w:val="28"/>
          <w:szCs w:val="28"/>
          <w:lang w:val="en-US" w:eastAsia="zh-CN"/>
        </w:rPr>
        <w:t>准备：</w:t>
      </w:r>
      <w:r>
        <w:rPr>
          <w:rFonts w:hint="eastAsia" w:ascii="仿宋_GB2312" w:hAnsi="仿宋_GB2312" w:eastAsia="仿宋_GB2312" w:cs="仿宋_GB2312"/>
          <w:sz w:val="28"/>
          <w:szCs w:val="28"/>
          <w:lang w:eastAsia="zh-CN"/>
        </w:rPr>
        <w:t>自己检查</w:t>
      </w:r>
      <w:r>
        <w:rPr>
          <w:rFonts w:hint="eastAsia" w:ascii="仿宋_GB2312" w:hAnsi="仿宋_GB2312" w:eastAsia="仿宋_GB2312" w:cs="仿宋_GB2312"/>
          <w:sz w:val="28"/>
          <w:szCs w:val="28"/>
          <w:lang w:val="en-US" w:eastAsia="zh-CN"/>
        </w:rPr>
        <w:t>准备一次性帽子、医用防护口罩、防护服、护目镜或面屏、鞋套、手套等。</w:t>
      </w:r>
    </w:p>
    <w:p>
      <w:pPr>
        <w:snapToGrid w:val="0"/>
        <w:spacing w:line="24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（2）手卫生；</w:t>
      </w:r>
      <w:r>
        <w:rPr>
          <w:rFonts w:hint="eastAsia" w:ascii="仿宋_GB2312" w:hAnsi="仿宋_GB2312" w:eastAsia="仿宋_GB2312" w:cs="仿宋_GB2312"/>
          <w:sz w:val="28"/>
          <w:szCs w:val="28"/>
          <w:lang w:val="en-US" w:eastAsia="zh-CN"/>
        </w:rPr>
        <w:t>取少量手洗消液按照“七步洗手法”揉搓；</w:t>
      </w:r>
    </w:p>
    <w:p>
      <w:pPr>
        <w:snapToGrid w:val="0"/>
        <w:spacing w:line="24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（3）戴医用防护口罩。一手托住口罩外侧面，将口罩紧贴面部，另一手拉下方系带至于颈后双耳下，拉上方系带至于头顶部，注意避免系带压迫耳朵。塑形。</w:t>
      </w:r>
      <w:r>
        <w:rPr>
          <w:rFonts w:hint="eastAsia" w:ascii="仿宋_GB2312" w:hAnsi="仿宋_GB2312" w:eastAsia="仿宋_GB2312" w:cs="仿宋_GB2312"/>
          <w:sz w:val="28"/>
          <w:szCs w:val="28"/>
          <w:lang w:val="en-US" w:eastAsia="zh-CN"/>
        </w:rPr>
        <w:t>进</w:t>
      </w:r>
      <w:r>
        <w:rPr>
          <w:rFonts w:hint="eastAsia" w:ascii="仿宋_GB2312" w:hAnsi="仿宋_GB2312" w:eastAsia="仿宋_GB2312" w:cs="仿宋_GB2312"/>
          <w:sz w:val="28"/>
          <w:szCs w:val="28"/>
        </w:rPr>
        <w:t>行气密性测试。使用中口罩如遇污染或潮湿，应及时更换。</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（4）戴一次性帽子。</w:t>
      </w:r>
      <w:r>
        <w:rPr>
          <w:rFonts w:hint="eastAsia" w:ascii="仿宋_GB2312" w:hAnsi="仿宋_GB2312" w:eastAsia="仿宋_GB2312" w:cs="仿宋_GB2312"/>
          <w:sz w:val="28"/>
          <w:szCs w:val="28"/>
          <w:lang w:val="en-US" w:eastAsia="zh-CN"/>
        </w:rPr>
        <w:t>将帽子由额前置于脑后，罩于头部，</w:t>
      </w:r>
      <w:r>
        <w:rPr>
          <w:rFonts w:hint="eastAsia" w:ascii="仿宋_GB2312" w:hAnsi="仿宋_GB2312" w:eastAsia="仿宋_GB2312" w:cs="仿宋_GB2312"/>
          <w:sz w:val="28"/>
          <w:szCs w:val="28"/>
        </w:rPr>
        <w:t>整理帽子至头发、耳朵全部被包裹；</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戴内层手套。内层手套最好为深色。检查有无破损，穿戴后确保防护服袖口完全被包裹。手套如破损，应及时更换。</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穿防护服。取防护服，注意避免接触地面，检查效期及完好情况。拉开拉链，先穿下半身，再穿上半身，后戴帽子，系好拉链、扣子、密封条，双人互检。若防护服未能完全贴合面部，可用胶带辅助固定。使用中防护服如破损，应及时更换。</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戴护目镜</w:t>
      </w:r>
      <w:r>
        <w:rPr>
          <w:rFonts w:hint="eastAsia" w:ascii="仿宋_GB2312" w:hAnsi="仿宋_GB2312" w:eastAsia="仿宋_GB2312" w:cs="仿宋_GB2312"/>
          <w:sz w:val="28"/>
          <w:szCs w:val="28"/>
          <w:lang w:val="en-US" w:eastAsia="zh-CN"/>
        </w:rPr>
        <w:t>或防护面屏</w:t>
      </w:r>
      <w:r>
        <w:rPr>
          <w:rFonts w:hint="eastAsia" w:ascii="仿宋_GB2312" w:hAnsi="仿宋_GB2312" w:eastAsia="仿宋_GB2312" w:cs="仿宋_GB2312"/>
          <w:sz w:val="28"/>
          <w:szCs w:val="28"/>
        </w:rPr>
        <w:t>。一手托住护目镜，另一手拉系带至于头顶部，调整位置，确保皮肤黏膜完全被防护用品遮盖。</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穿靴套。穿隔离衣。检查，穿着后确保背部完全被包裹。使用中隔离衣如遇血液体液污染或破损，应及时更换。</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戴外层手套。检查有无破损，穿戴后确保隔离衣袖口完全被包裹。戴手套不能代替手卫生；手套如破损，应及时更换。</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穿</w:t>
      </w:r>
      <w:r>
        <w:rPr>
          <w:rFonts w:hint="eastAsia" w:ascii="仿宋_GB2312" w:hAnsi="仿宋_GB2312" w:eastAsia="仿宋_GB2312" w:cs="仿宋_GB2312"/>
          <w:sz w:val="28"/>
          <w:szCs w:val="28"/>
          <w:lang w:val="en-US" w:eastAsia="zh-CN"/>
        </w:rPr>
        <w:t>内层</w:t>
      </w:r>
      <w:r>
        <w:rPr>
          <w:rFonts w:hint="eastAsia" w:ascii="仿宋_GB2312" w:hAnsi="仿宋_GB2312" w:eastAsia="仿宋_GB2312" w:cs="仿宋_GB2312"/>
          <w:sz w:val="28"/>
          <w:szCs w:val="28"/>
        </w:rPr>
        <w:t>鞋套</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穿靴套</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手卫生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取少量手洗消液按照“七步洗手法”揉搓；</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检查</w:t>
      </w:r>
      <w:r>
        <w:rPr>
          <w:rFonts w:hint="eastAsia" w:ascii="仿宋_GB2312" w:hAnsi="仿宋_GB2312" w:eastAsia="仿宋_GB2312" w:cs="仿宋_GB2312"/>
          <w:sz w:val="28"/>
          <w:szCs w:val="28"/>
          <w:lang w:val="en-US" w:eastAsia="zh-CN"/>
        </w:rPr>
        <w:t>穿戴完整性</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扩胸活动一下，下蹲一下</w:t>
      </w:r>
      <w:r>
        <w:rPr>
          <w:rFonts w:hint="eastAsia" w:ascii="仿宋_GB2312" w:hAnsi="仿宋_GB2312" w:eastAsia="仿宋_GB2312" w:cs="仿宋_GB2312"/>
          <w:sz w:val="28"/>
          <w:szCs w:val="28"/>
        </w:rPr>
        <w:t>。</w:t>
      </w:r>
    </w:p>
    <w:p>
      <w:pPr>
        <w:snapToGrid w:val="0"/>
        <w:ind w:firstLine="562"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脱防护用品流程：</w:t>
      </w:r>
    </w:p>
    <w:p>
      <w:pPr>
        <w:snapToGrid w:val="0"/>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手卫生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取少量手洗消液按照“七步洗手法”揉搓；</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摘护目镜</w:t>
      </w:r>
      <w:r>
        <w:rPr>
          <w:rFonts w:hint="eastAsia" w:ascii="仿宋_GB2312" w:hAnsi="仿宋_GB2312" w:eastAsia="仿宋_GB2312" w:cs="仿宋_GB2312"/>
          <w:sz w:val="28"/>
          <w:szCs w:val="28"/>
          <w:lang w:val="en-US" w:eastAsia="zh-CN"/>
        </w:rPr>
        <w:t>或防护面屏</w:t>
      </w:r>
      <w:r>
        <w:rPr>
          <w:rFonts w:hint="eastAsia" w:ascii="仿宋_GB2312" w:hAnsi="仿宋_GB2312" w:eastAsia="仿宋_GB2312" w:cs="仿宋_GB2312"/>
          <w:sz w:val="28"/>
          <w:szCs w:val="28"/>
        </w:rPr>
        <w:t>。双手</w:t>
      </w:r>
      <w:r>
        <w:rPr>
          <w:rFonts w:hint="eastAsia" w:ascii="仿宋_GB2312" w:hAnsi="仿宋_GB2312" w:eastAsia="仿宋_GB2312" w:cs="仿宋_GB2312"/>
          <w:sz w:val="28"/>
          <w:szCs w:val="28"/>
          <w:lang w:val="en-US" w:eastAsia="zh-CN"/>
        </w:rPr>
        <w:t>拉侧方</w:t>
      </w:r>
      <w:r>
        <w:rPr>
          <w:rFonts w:hint="eastAsia" w:ascii="仿宋_GB2312" w:hAnsi="仿宋_GB2312" w:eastAsia="仿宋_GB2312" w:cs="仿宋_GB2312"/>
          <w:sz w:val="28"/>
          <w:szCs w:val="28"/>
        </w:rPr>
        <w:t>系带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将护目镜或防护面屏摘下</w:t>
      </w:r>
      <w:r>
        <w:rPr>
          <w:rFonts w:hint="eastAsia" w:ascii="仿宋_GB2312" w:hAnsi="仿宋_GB2312" w:eastAsia="仿宋_GB2312" w:cs="仿宋_GB2312"/>
          <w:sz w:val="28"/>
          <w:szCs w:val="28"/>
        </w:rPr>
        <w:t>，摘下后将护目镜至于指定消毒容器内</w:t>
      </w:r>
      <w:r>
        <w:rPr>
          <w:rFonts w:hint="eastAsia" w:ascii="仿宋_GB2312" w:hAnsi="仿宋_GB2312" w:eastAsia="仿宋_GB2312" w:cs="仿宋_GB2312"/>
          <w:sz w:val="28"/>
          <w:szCs w:val="28"/>
          <w:lang w:val="en-US" w:eastAsia="zh-CN"/>
        </w:rPr>
        <w:t>或一次性收纳箱内</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脱防护服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外层</w:t>
      </w:r>
      <w:r>
        <w:rPr>
          <w:rFonts w:hint="eastAsia" w:ascii="仿宋_GB2312" w:hAnsi="仿宋_GB2312" w:eastAsia="仿宋_GB2312" w:cs="仿宋_GB2312"/>
          <w:sz w:val="28"/>
          <w:szCs w:val="28"/>
        </w:rPr>
        <w:t>靴套、</w:t>
      </w:r>
      <w:r>
        <w:rPr>
          <w:rFonts w:hint="eastAsia" w:ascii="仿宋_GB2312" w:hAnsi="仿宋_GB2312" w:eastAsia="仿宋_GB2312" w:cs="仿宋_GB2312"/>
          <w:sz w:val="28"/>
          <w:szCs w:val="28"/>
          <w:lang w:val="en-US" w:eastAsia="zh-CN"/>
        </w:rPr>
        <w:t>外层手套</w:t>
      </w:r>
      <w:r>
        <w:rPr>
          <w:rFonts w:hint="eastAsia" w:ascii="仿宋_GB2312" w:hAnsi="仿宋_GB2312" w:eastAsia="仿宋_GB2312" w:cs="仿宋_GB2312"/>
          <w:sz w:val="28"/>
          <w:szCs w:val="28"/>
        </w:rPr>
        <w:t>。一手拎住同侧衣领，另一手拉开</w:t>
      </w:r>
      <w:r>
        <w:rPr>
          <w:rFonts w:hint="eastAsia" w:ascii="仿宋_GB2312" w:hAnsi="仿宋_GB2312" w:eastAsia="仿宋_GB2312" w:cs="仿宋_GB2312"/>
          <w:sz w:val="28"/>
          <w:szCs w:val="28"/>
          <w:lang w:val="en-US" w:eastAsia="zh-CN"/>
        </w:rPr>
        <w:t>封条、</w:t>
      </w:r>
      <w:r>
        <w:rPr>
          <w:rFonts w:hint="eastAsia" w:ascii="仿宋_GB2312" w:hAnsi="仿宋_GB2312" w:eastAsia="仿宋_GB2312" w:cs="仿宋_GB2312"/>
          <w:sz w:val="28"/>
          <w:szCs w:val="28"/>
        </w:rPr>
        <w:t>拉链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向上提拉翻帽，脱离头部，双手从后方由上想下脱防护服，边脱边卷，污染面向里</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直至连同靴套、外层手套全部脱下</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脱去的防护服投入医疗废物容器中</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手卫生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取少量手洗消液按照“七步洗手法”揉搓；</w:t>
      </w:r>
    </w:p>
    <w:p>
      <w:pPr>
        <w:snapToGrid w:val="0"/>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脱</w:t>
      </w:r>
      <w:r>
        <w:rPr>
          <w:rFonts w:hint="eastAsia" w:ascii="仿宋_GB2312" w:hAnsi="仿宋_GB2312" w:eastAsia="仿宋_GB2312" w:cs="仿宋_GB2312"/>
          <w:sz w:val="28"/>
          <w:szCs w:val="28"/>
          <w:lang w:val="en-US" w:eastAsia="zh-CN"/>
        </w:rPr>
        <w:t>内</w:t>
      </w:r>
      <w:r>
        <w:rPr>
          <w:rFonts w:hint="eastAsia" w:ascii="仿宋_GB2312" w:hAnsi="仿宋_GB2312" w:eastAsia="仿宋_GB2312" w:cs="仿宋_GB2312"/>
          <w:sz w:val="28"/>
          <w:szCs w:val="28"/>
        </w:rPr>
        <w:t>层</w:t>
      </w:r>
      <w:r>
        <w:rPr>
          <w:rFonts w:hint="eastAsia" w:ascii="仿宋_GB2312" w:hAnsi="仿宋_GB2312" w:eastAsia="仿宋_GB2312" w:cs="仿宋_GB2312"/>
          <w:sz w:val="28"/>
          <w:szCs w:val="28"/>
          <w:lang w:val="en-US" w:eastAsia="zh-CN"/>
        </w:rPr>
        <w:t>鞋套，投入医疗废物容器中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脱</w:t>
      </w:r>
      <w:r>
        <w:rPr>
          <w:rFonts w:hint="eastAsia" w:ascii="仿宋_GB2312" w:hAnsi="仿宋_GB2312" w:eastAsia="仿宋_GB2312" w:cs="仿宋_GB2312"/>
          <w:sz w:val="28"/>
          <w:szCs w:val="28"/>
          <w:lang w:val="en-US" w:eastAsia="zh-CN"/>
        </w:rPr>
        <w:t>内层手套，投入医疗废物容器中</w:t>
      </w:r>
      <w:r>
        <w:rPr>
          <w:rFonts w:hint="eastAsia" w:ascii="仿宋_GB2312" w:hAnsi="仿宋_GB2312" w:eastAsia="仿宋_GB2312" w:cs="仿宋_GB2312"/>
          <w:sz w:val="28"/>
          <w:szCs w:val="28"/>
        </w:rPr>
        <w:t>。</w:t>
      </w:r>
    </w:p>
    <w:p>
      <w:pPr>
        <w:snapToGrid w:val="0"/>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手卫生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取少量手洗消液按照“七步洗手法”揉搓；</w:t>
      </w:r>
    </w:p>
    <w:p>
      <w:pPr>
        <w:snapToGrid w:val="0"/>
        <w:ind w:firstLine="560" w:firstLineChars="200"/>
        <w:jc w:val="left"/>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摘一次性帽子。上身稍前倾，提起帽顶由后向前摘下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投入医疗废物容器中；</w:t>
      </w:r>
      <w:r>
        <w:rPr>
          <w:rFonts w:hint="eastAsia" w:ascii="仿宋_GB2312" w:hAnsi="仿宋_GB2312" w:eastAsia="仿宋_GB2312" w:cs="仿宋_GB2312"/>
          <w:sz w:val="28"/>
          <w:szCs w:val="28"/>
        </w:rPr>
        <w:t>摘医用防护口罩，</w:t>
      </w:r>
      <w:r>
        <w:rPr>
          <w:rFonts w:hint="eastAsia" w:ascii="仿宋_GB2312" w:hAnsi="仿宋_GB2312" w:eastAsia="仿宋_GB2312" w:cs="仿宋_GB2312"/>
          <w:sz w:val="28"/>
          <w:szCs w:val="28"/>
          <w:lang w:val="en-US" w:eastAsia="zh-CN"/>
        </w:rPr>
        <w:t>不要接触口罩前面（污染面），</w:t>
      </w:r>
      <w:r>
        <w:rPr>
          <w:rFonts w:hint="eastAsia" w:ascii="仿宋_GB2312" w:hAnsi="仿宋_GB2312" w:eastAsia="仿宋_GB2312" w:cs="仿宋_GB2312"/>
          <w:sz w:val="28"/>
          <w:szCs w:val="28"/>
        </w:rPr>
        <w:t>双手先取下方系带，再摘取上方系带。</w:t>
      </w:r>
      <w:r>
        <w:rPr>
          <w:rFonts w:hint="eastAsia" w:ascii="仿宋_GB2312" w:hAnsi="仿宋_GB2312" w:eastAsia="仿宋_GB2312" w:cs="仿宋_GB2312"/>
          <w:sz w:val="28"/>
          <w:szCs w:val="28"/>
          <w:lang w:val="en-US" w:eastAsia="zh-CN"/>
        </w:rPr>
        <w:t>用手拎着投入医疗废物容器中。</w:t>
      </w:r>
    </w:p>
    <w:p>
      <w:pPr>
        <w:snapToGrid w:val="0"/>
        <w:ind w:firstLine="560" w:firstLineChars="200"/>
        <w:jc w:val="left"/>
        <w:rPr>
          <w:rFonts w:hint="eastAsia" w:ascii="仿宋" w:hAnsi="仿宋" w:eastAsia="仿宋"/>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手卫生。</w:t>
      </w:r>
      <w:r>
        <w:rPr>
          <w:rFonts w:hint="eastAsia" w:ascii="仿宋_GB2312" w:hAnsi="仿宋_GB2312" w:eastAsia="仿宋_GB2312" w:cs="仿宋_GB2312"/>
          <w:sz w:val="28"/>
          <w:szCs w:val="28"/>
          <w:lang w:val="en-US" w:eastAsia="zh-CN"/>
        </w:rPr>
        <w:t>优选流水洗手或取少量手洗消液按照“七步洗手法”揉搓；</w:t>
      </w:r>
    </w:p>
    <w:p/>
    <w:sectPr>
      <w:footerReference r:id="rId3" w:type="default"/>
      <w:footerReference r:id="rId4" w:type="even"/>
      <w:pgSz w:w="11906" w:h="16838"/>
      <w:pgMar w:top="2041" w:right="1559" w:bottom="1928" w:left="1559" w:header="992" w:footer="1247" w:gutter="0"/>
      <w:pgNumType w:chapStyle="1"/>
      <w:cols w:space="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SOCP2">
    <w:altName w:val="Segoe Print"/>
    <w:panose1 w:val="00000000000000000000"/>
    <w:charset w:val="00"/>
    <w:family w:val="auto"/>
    <w:pitch w:val="default"/>
    <w:sig w:usb0="00000000" w:usb1="00000000" w:usb2="00000000" w:usb3="00000000" w:csb0="0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29576"/>
    <w:multiLevelType w:val="singleLevel"/>
    <w:tmpl w:val="9A02957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4"/>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kNmU1NDZkOTdkYTkyYWVhODhmNTU5M2JhNmQ3NTIifQ=="/>
  </w:docVars>
  <w:rsids>
    <w:rsidRoot w:val="00000000"/>
    <w:rsid w:val="01C14338"/>
    <w:rsid w:val="2D814837"/>
    <w:rsid w:val="5117603A"/>
    <w:rsid w:val="7BFF1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rPr>
      <w:rFonts w:ascii="宋体" w:hAnsi="ISOCP2" w:eastAsia="宋体" w:cs="Times New Roman"/>
      <w:szCs w:val="20"/>
    </w:r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sz686</dc:creator>
  <cp:lastModifiedBy>周歧</cp:lastModifiedBy>
  <dcterms:modified xsi:type="dcterms:W3CDTF">2022-09-27T05:50:20Z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914BE62DB9624184A4CF9EE31E19F09A</vt:lpwstr>
  </property>
</Properties>
</file>